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5CB6C" w14:textId="77777777" w:rsidR="00822967" w:rsidRDefault="00000000">
      <w:pPr>
        <w:pStyle w:val="Standarduser"/>
        <w:ind w:right="-995" w:hanging="567"/>
        <w:jc w:val="both"/>
        <w:rPr>
          <w:rFonts w:ascii="Book Antiqua" w:hAnsi="Book Antiqua" w:cs="Book Antiqua"/>
          <w:b/>
          <w:sz w:val="32"/>
          <w:szCs w:val="32"/>
        </w:rPr>
      </w:pPr>
      <w:r>
        <w:rPr>
          <w:rFonts w:ascii="Book Antiqua" w:hAnsi="Book Antiqua" w:cs="Book Antiqua"/>
          <w:b/>
          <w:sz w:val="32"/>
          <w:szCs w:val="32"/>
        </w:rPr>
        <w:t>MAIRIE de L’EPINE (05700)</w:t>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p>
    <w:p w14:paraId="38F98EFB" w14:textId="77777777" w:rsidR="00822967" w:rsidRDefault="00000000">
      <w:pPr>
        <w:pStyle w:val="Paragraphedeliste"/>
        <w:ind w:left="0" w:right="-995" w:hanging="567"/>
        <w:jc w:val="both"/>
        <w:rPr>
          <w:rFonts w:ascii="Book Antiqua" w:hAnsi="Book Antiqua" w:cs="Book Antiqua"/>
          <w:b/>
          <w:sz w:val="12"/>
          <w:szCs w:val="12"/>
        </w:rPr>
      </w:pPr>
      <w:r>
        <w:rPr>
          <w:rFonts w:ascii="Book Antiqua" w:hAnsi="Book Antiqua" w:cs="Book Antiqua"/>
          <w:b/>
          <w:sz w:val="12"/>
          <w:szCs w:val="12"/>
        </w:rPr>
        <w:tab/>
      </w:r>
      <w:r>
        <w:rPr>
          <w:rFonts w:ascii="Book Antiqua" w:hAnsi="Book Antiqua" w:cs="Book Antiqua"/>
          <w:b/>
          <w:sz w:val="12"/>
          <w:szCs w:val="12"/>
        </w:rPr>
        <w:tab/>
      </w:r>
      <w:r>
        <w:rPr>
          <w:rFonts w:ascii="Book Antiqua" w:hAnsi="Book Antiqua" w:cs="Book Antiqua"/>
          <w:b/>
          <w:sz w:val="12"/>
          <w:szCs w:val="12"/>
        </w:rPr>
        <w:tab/>
      </w:r>
    </w:p>
    <w:p w14:paraId="58EEF51F" w14:textId="77777777" w:rsidR="00822967" w:rsidRDefault="00000000">
      <w:pPr>
        <w:pStyle w:val="Standarduser"/>
        <w:shd w:val="clear" w:color="auto" w:fill="FFFFFF"/>
        <w:tabs>
          <w:tab w:val="right" w:pos="7978"/>
        </w:tabs>
        <w:ind w:right="-624"/>
        <w:jc w:val="center"/>
        <w:rPr>
          <w:rFonts w:ascii="Cambria" w:hAnsi="Cambria" w:cs="Cambria"/>
          <w:b/>
          <w:u w:val="single"/>
          <w:shd w:val="clear" w:color="auto" w:fill="729FCF"/>
        </w:rPr>
      </w:pPr>
      <w:r>
        <w:rPr>
          <w:rFonts w:ascii="Cambria" w:hAnsi="Cambria" w:cs="Cambria"/>
          <w:b/>
          <w:u w:val="single"/>
          <w:shd w:val="clear" w:color="auto" w:fill="729FCF"/>
        </w:rPr>
        <w:t>PROCES-VERBAL des délibérations et compte rendu de la séance ordinaire</w:t>
      </w:r>
    </w:p>
    <w:p w14:paraId="623E7A1B" w14:textId="77777777" w:rsidR="00822967" w:rsidRDefault="00000000">
      <w:pPr>
        <w:pStyle w:val="Standarduser"/>
        <w:shd w:val="clear" w:color="auto" w:fill="FFFFFF"/>
        <w:tabs>
          <w:tab w:val="right" w:pos="7978"/>
        </w:tabs>
        <w:ind w:right="-624"/>
        <w:jc w:val="center"/>
        <w:rPr>
          <w:rFonts w:ascii="Cambria" w:hAnsi="Cambria" w:cs="Cambria"/>
          <w:b/>
          <w:u w:val="single"/>
          <w:shd w:val="clear" w:color="auto" w:fill="729FCF"/>
        </w:rPr>
      </w:pPr>
      <w:proofErr w:type="gramStart"/>
      <w:r>
        <w:rPr>
          <w:rFonts w:ascii="Cambria" w:hAnsi="Cambria" w:cs="Cambria"/>
          <w:b/>
          <w:u w:val="single"/>
          <w:shd w:val="clear" w:color="auto" w:fill="729FCF"/>
        </w:rPr>
        <w:t>du</w:t>
      </w:r>
      <w:proofErr w:type="gramEnd"/>
      <w:r>
        <w:rPr>
          <w:rFonts w:ascii="Cambria" w:hAnsi="Cambria" w:cs="Cambria"/>
          <w:b/>
          <w:u w:val="single"/>
          <w:shd w:val="clear" w:color="auto" w:fill="729FCF"/>
        </w:rPr>
        <w:t xml:space="preserve"> CONSEIL MUNICIPAL du 29 juin 2022</w:t>
      </w:r>
    </w:p>
    <w:p w14:paraId="11DF4177" w14:textId="77777777" w:rsidR="00822967" w:rsidRDefault="00822967">
      <w:pPr>
        <w:pStyle w:val="Standarduser"/>
        <w:shd w:val="clear" w:color="auto" w:fill="FFFFFF"/>
        <w:tabs>
          <w:tab w:val="right" w:pos="7978"/>
        </w:tabs>
        <w:ind w:right="-624"/>
        <w:jc w:val="center"/>
        <w:rPr>
          <w:rFonts w:ascii="Cambria" w:hAnsi="Cambria" w:cs="Cambria"/>
          <w:b/>
          <w:sz w:val="12"/>
          <w:szCs w:val="12"/>
          <w:u w:val="single"/>
          <w:shd w:val="clear" w:color="auto" w:fill="729FCF"/>
        </w:rPr>
      </w:pPr>
    </w:p>
    <w:p w14:paraId="3CDF3C09" w14:textId="77777777" w:rsidR="00822967" w:rsidRDefault="00000000">
      <w:pPr>
        <w:pStyle w:val="Standarduser"/>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hanging="510"/>
        <w:jc w:val="both"/>
        <w:rPr>
          <w:rFonts w:hint="eastAsia"/>
        </w:rPr>
      </w:pPr>
      <w:r>
        <w:rPr>
          <w:rFonts w:ascii="Georgia" w:hAnsi="Georgia" w:cs="Times New Roman"/>
          <w:sz w:val="18"/>
          <w:szCs w:val="18"/>
          <w:u w:val="single"/>
        </w:rPr>
        <w:t>Nombre de conseillers</w:t>
      </w:r>
      <w:r>
        <w:rPr>
          <w:rFonts w:ascii="Georgia" w:hAnsi="Georgia" w:cs="Times New Roman"/>
          <w:sz w:val="18"/>
          <w:szCs w:val="18"/>
        </w:rPr>
        <w:t xml:space="preserve"> : En exercice : </w:t>
      </w:r>
      <w:proofErr w:type="gramStart"/>
      <w:r>
        <w:rPr>
          <w:rFonts w:ascii="Georgia" w:hAnsi="Georgia" w:cs="Times New Roman"/>
          <w:sz w:val="18"/>
          <w:szCs w:val="18"/>
        </w:rPr>
        <w:t>11  Présents</w:t>
      </w:r>
      <w:proofErr w:type="gramEnd"/>
      <w:r>
        <w:rPr>
          <w:rFonts w:ascii="Georgia" w:hAnsi="Georgia" w:cs="Times New Roman"/>
          <w:sz w:val="18"/>
          <w:szCs w:val="18"/>
        </w:rPr>
        <w:t xml:space="preserve"> : </w:t>
      </w:r>
      <w:r>
        <w:rPr>
          <w:rFonts w:ascii="Georgia" w:eastAsia="Times New Roman" w:hAnsi="Georgia" w:cs="Times New Roman"/>
          <w:sz w:val="18"/>
          <w:szCs w:val="18"/>
          <w:lang w:eastAsia="fr-FR"/>
        </w:rPr>
        <w:t>10</w:t>
      </w:r>
      <w:r>
        <w:rPr>
          <w:rFonts w:ascii="Georgia" w:hAnsi="Georgia" w:cs="Times New Roman"/>
          <w:sz w:val="18"/>
          <w:szCs w:val="18"/>
        </w:rPr>
        <w:t xml:space="preserve">   Votants :  1</w:t>
      </w:r>
      <w:r>
        <w:rPr>
          <w:rFonts w:ascii="Georgia" w:eastAsia="Times New Roman" w:hAnsi="Georgia" w:cs="Times New Roman"/>
          <w:sz w:val="18"/>
          <w:szCs w:val="18"/>
          <w:lang w:eastAsia="fr-FR"/>
        </w:rPr>
        <w:t>1</w:t>
      </w:r>
    </w:p>
    <w:p w14:paraId="5B0EFBE3" w14:textId="77777777" w:rsidR="00822967" w:rsidRDefault="00000000">
      <w:pPr>
        <w:pStyle w:val="Standarduser"/>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hanging="510"/>
        <w:jc w:val="both"/>
        <w:rPr>
          <w:rFonts w:hint="eastAsia"/>
        </w:rPr>
      </w:pPr>
      <w:proofErr w:type="gramStart"/>
      <w:r>
        <w:rPr>
          <w:rFonts w:ascii="Georgia" w:hAnsi="Georgia" w:cs="Times New Roman"/>
          <w:sz w:val="18"/>
          <w:szCs w:val="18"/>
        </w:rPr>
        <w:t>Absent  :</w:t>
      </w:r>
      <w:proofErr w:type="gramEnd"/>
      <w:r>
        <w:rPr>
          <w:rFonts w:ascii="Georgia" w:hAnsi="Georgia" w:cs="Times New Roman"/>
          <w:sz w:val="18"/>
          <w:szCs w:val="18"/>
        </w:rPr>
        <w:t xml:space="preserve"> </w:t>
      </w:r>
      <w:r>
        <w:rPr>
          <w:rFonts w:ascii="Georgia" w:eastAsia="Times New Roman" w:hAnsi="Georgia" w:cs="Times New Roman"/>
          <w:sz w:val="18"/>
          <w:szCs w:val="18"/>
          <w:lang w:eastAsia="fr-FR"/>
        </w:rPr>
        <w:t>0</w:t>
      </w:r>
      <w:r>
        <w:rPr>
          <w:rFonts w:ascii="Georgia" w:hAnsi="Georgia" w:cs="Times New Roman"/>
          <w:sz w:val="18"/>
          <w:szCs w:val="18"/>
        </w:rPr>
        <w:t xml:space="preserve"> Excusés : 2    Suffrages exprimés : 1</w:t>
      </w:r>
      <w:r>
        <w:rPr>
          <w:rFonts w:ascii="Georgia" w:eastAsia="Times New Roman" w:hAnsi="Georgia" w:cs="Times New Roman"/>
          <w:sz w:val="18"/>
          <w:szCs w:val="18"/>
          <w:lang w:eastAsia="fr-FR"/>
        </w:rPr>
        <w:t>1</w:t>
      </w:r>
      <w:r>
        <w:rPr>
          <w:rFonts w:ascii="Georgia" w:hAnsi="Georgia" w:cs="Times New Roman"/>
          <w:sz w:val="18"/>
          <w:szCs w:val="18"/>
        </w:rPr>
        <w:t xml:space="preserve"> Votes pour :  1</w:t>
      </w:r>
      <w:r>
        <w:rPr>
          <w:rFonts w:ascii="Georgia" w:eastAsia="Times New Roman" w:hAnsi="Georgia" w:cs="Times New Roman"/>
          <w:sz w:val="18"/>
          <w:szCs w:val="18"/>
          <w:lang w:eastAsia="fr-FR"/>
        </w:rPr>
        <w:t>1</w:t>
      </w:r>
      <w:r>
        <w:rPr>
          <w:rFonts w:ascii="Georgia" w:hAnsi="Georgia" w:cs="Times New Roman"/>
          <w:sz w:val="18"/>
          <w:szCs w:val="18"/>
        </w:rPr>
        <w:t xml:space="preserve">   Votes contre :  0</w:t>
      </w:r>
    </w:p>
    <w:p w14:paraId="68E20C67" w14:textId="77777777" w:rsidR="00822967" w:rsidRDefault="00822967">
      <w:pPr>
        <w:pStyle w:val="Standardus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b/>
          <w:i/>
          <w:sz w:val="12"/>
          <w:szCs w:val="12"/>
        </w:rPr>
      </w:pPr>
    </w:p>
    <w:p w14:paraId="4302BC8F" w14:textId="77777777" w:rsidR="00822967" w:rsidRDefault="00000000">
      <w:pPr>
        <w:pStyle w:val="Standarduser"/>
        <w:tabs>
          <w:tab w:val="left" w:pos="-199"/>
          <w:tab w:val="left" w:pos="510"/>
          <w:tab w:val="left" w:pos="1219"/>
          <w:tab w:val="left" w:pos="1928"/>
          <w:tab w:val="left" w:pos="2637"/>
          <w:tab w:val="left" w:pos="3346"/>
          <w:tab w:val="left" w:pos="4055"/>
          <w:tab w:val="left" w:pos="4764"/>
          <w:tab w:val="left" w:pos="5473"/>
          <w:tab w:val="left" w:pos="6182"/>
          <w:tab w:val="left" w:pos="6891"/>
          <w:tab w:val="left" w:pos="7600"/>
          <w:tab w:val="left" w:pos="8309"/>
          <w:tab w:val="left" w:pos="9018"/>
        </w:tabs>
        <w:spacing w:line="276" w:lineRule="auto"/>
        <w:ind w:left="-454" w:right="-624"/>
        <w:jc w:val="both"/>
        <w:rPr>
          <w:rFonts w:hint="eastAsia"/>
        </w:rPr>
      </w:pPr>
      <w:r>
        <w:rPr>
          <w:rFonts w:ascii="Georgia" w:hAnsi="Georgia" w:cs="Times New Roman"/>
          <w:b/>
          <w:i/>
          <w:sz w:val="18"/>
          <w:szCs w:val="18"/>
        </w:rPr>
        <w:t xml:space="preserve">L’An Deux Mille vingt-deux le </w:t>
      </w:r>
      <w:r>
        <w:rPr>
          <w:rFonts w:ascii="Georgia" w:eastAsia="Times New Roman" w:hAnsi="Georgia" w:cs="Times New Roman"/>
          <w:b/>
          <w:i/>
          <w:sz w:val="18"/>
          <w:szCs w:val="18"/>
          <w:lang w:eastAsia="fr-FR"/>
        </w:rPr>
        <w:t xml:space="preserve">vingt-neuf juin </w:t>
      </w:r>
      <w:r>
        <w:rPr>
          <w:rFonts w:ascii="Georgia" w:hAnsi="Georgia" w:cs="Times New Roman"/>
          <w:b/>
          <w:i/>
          <w:sz w:val="18"/>
          <w:szCs w:val="18"/>
        </w:rPr>
        <w:t xml:space="preserve">à 20h30, </w:t>
      </w:r>
      <w:r>
        <w:rPr>
          <w:rFonts w:ascii="Georgia" w:hAnsi="Georgia" w:cs="Times New Roman"/>
          <w:sz w:val="18"/>
          <w:szCs w:val="18"/>
        </w:rPr>
        <w:t xml:space="preserve">le Conseil Municipal de ladite Commune, régulièrement convoqué, s’est réuni au nombre prescrit par la loi, </w:t>
      </w:r>
      <w:r>
        <w:rPr>
          <w:rFonts w:ascii="Georgia" w:hAnsi="Georgia" w:cs="Times New Roman"/>
          <w:i/>
          <w:sz w:val="18"/>
          <w:szCs w:val="18"/>
        </w:rPr>
        <w:t>en séance ordinaire</w:t>
      </w:r>
      <w:r>
        <w:rPr>
          <w:rFonts w:ascii="Georgia" w:hAnsi="Georgia" w:cs="Times New Roman"/>
          <w:sz w:val="18"/>
          <w:szCs w:val="18"/>
        </w:rPr>
        <w:t xml:space="preserve">, à la </w:t>
      </w:r>
      <w:r>
        <w:rPr>
          <w:rFonts w:ascii="Georgia" w:eastAsia="Times New Roman" w:hAnsi="Georgia" w:cs="Times New Roman"/>
          <w:sz w:val="18"/>
          <w:szCs w:val="18"/>
          <w:lang w:eastAsia="fr-FR"/>
        </w:rPr>
        <w:t>salle de réunions de la mairie</w:t>
      </w:r>
      <w:r>
        <w:rPr>
          <w:rFonts w:ascii="Georgia" w:hAnsi="Georgia" w:cs="Times New Roman"/>
          <w:sz w:val="18"/>
          <w:szCs w:val="18"/>
        </w:rPr>
        <w:t>, sous la présidence de Monsieur DELAUP Luc, Maire.</w:t>
      </w:r>
    </w:p>
    <w:p w14:paraId="5B089E6D" w14:textId="77777777" w:rsidR="00822967" w:rsidRDefault="00822967">
      <w:pPr>
        <w:pStyle w:val="Standardus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sz w:val="8"/>
        </w:rPr>
      </w:pPr>
    </w:p>
    <w:p w14:paraId="74B2ABB0" w14:textId="77777777" w:rsidR="00822967" w:rsidRDefault="00000000">
      <w:pPr>
        <w:pStyle w:val="Standarduser"/>
        <w:pBdr>
          <w:top w:val="single" w:sz="2" w:space="1" w:color="000000"/>
          <w:left w:val="single" w:sz="2" w:space="1" w:color="000000"/>
          <w:bottom w:val="single" w:sz="2" w:space="1" w:color="000000"/>
          <w:right w:val="single" w:sz="2" w:space="1" w:color="000000"/>
        </w:pBdr>
        <w:tabs>
          <w:tab w:val="left" w:pos="-199"/>
          <w:tab w:val="left" w:pos="510"/>
          <w:tab w:val="left" w:pos="1219"/>
          <w:tab w:val="left" w:pos="1928"/>
          <w:tab w:val="left" w:pos="2637"/>
          <w:tab w:val="left" w:pos="3346"/>
          <w:tab w:val="left" w:pos="4055"/>
          <w:tab w:val="left" w:pos="4764"/>
          <w:tab w:val="left" w:pos="5473"/>
          <w:tab w:val="left" w:pos="6182"/>
          <w:tab w:val="left" w:pos="6891"/>
          <w:tab w:val="left" w:pos="7600"/>
          <w:tab w:val="left" w:pos="8309"/>
          <w:tab w:val="left" w:pos="9018"/>
        </w:tabs>
        <w:spacing w:line="276" w:lineRule="auto"/>
        <w:ind w:left="-454" w:right="-567"/>
        <w:jc w:val="both"/>
        <w:rPr>
          <w:rFonts w:hint="eastAsia"/>
          <w:sz w:val="18"/>
          <w:szCs w:val="18"/>
        </w:rPr>
      </w:pPr>
      <w:r>
        <w:rPr>
          <w:rFonts w:ascii="Times New Roman" w:hAnsi="Times New Roman" w:cs="Times New Roman"/>
          <w:sz w:val="18"/>
          <w:szCs w:val="18"/>
          <w:u w:val="single"/>
        </w:rPr>
        <w:t>Etaient présents</w:t>
      </w:r>
      <w:r>
        <w:rPr>
          <w:rFonts w:ascii="Times New Roman" w:hAnsi="Times New Roman" w:cs="Times New Roman"/>
          <w:sz w:val="18"/>
          <w:szCs w:val="18"/>
        </w:rPr>
        <w:t xml:space="preserve"> : Mesdames </w:t>
      </w:r>
      <w:r>
        <w:rPr>
          <w:rFonts w:ascii="Times New Roman" w:hAnsi="Times New Roman" w:cs="Times New Roman"/>
          <w:sz w:val="18"/>
          <w:szCs w:val="18"/>
          <w:shd w:val="clear" w:color="auto" w:fill="FFFFFF"/>
        </w:rPr>
        <w:t xml:space="preserve">PECH Martine, PUIG Marie-Elise, RICHAUD Marie-Christine, </w:t>
      </w:r>
      <w:r>
        <w:rPr>
          <w:rFonts w:ascii="Times New Roman" w:hAnsi="Times New Roman" w:cs="Times New Roman"/>
          <w:sz w:val="18"/>
          <w:szCs w:val="18"/>
        </w:rPr>
        <w:t xml:space="preserve">VIAL Violette et Messieurs </w:t>
      </w:r>
      <w:r>
        <w:rPr>
          <w:rFonts w:ascii="Times New Roman" w:hAnsi="Times New Roman" w:cs="Times New Roman"/>
          <w:sz w:val="18"/>
          <w:szCs w:val="18"/>
          <w:shd w:val="clear" w:color="auto" w:fill="FFFFFF"/>
        </w:rPr>
        <w:t>ALLIER Jérémy,</w:t>
      </w:r>
      <w:r>
        <w:rPr>
          <w:rFonts w:ascii="Times New Roman" w:hAnsi="Times New Roman" w:cs="Times New Roman"/>
          <w:sz w:val="18"/>
          <w:szCs w:val="18"/>
        </w:rPr>
        <w:t xml:space="preserve"> AUBERIC André, </w:t>
      </w:r>
      <w:r>
        <w:rPr>
          <w:rFonts w:ascii="Times New Roman" w:hAnsi="Times New Roman" w:cs="Times New Roman"/>
          <w:sz w:val="18"/>
          <w:szCs w:val="18"/>
          <w:shd w:val="clear" w:color="auto" w:fill="FFFFFF"/>
        </w:rPr>
        <w:t>BONFILS Lucien,</w:t>
      </w:r>
      <w:r>
        <w:rPr>
          <w:rFonts w:ascii="Times New Roman" w:hAnsi="Times New Roman" w:cs="Times New Roman"/>
          <w:sz w:val="18"/>
          <w:szCs w:val="18"/>
        </w:rPr>
        <w:t xml:space="preserve"> DELAUP Luc et </w:t>
      </w:r>
      <w:r>
        <w:rPr>
          <w:rFonts w:ascii="Times New Roman" w:hAnsi="Times New Roman" w:cs="Times New Roman"/>
          <w:sz w:val="18"/>
          <w:szCs w:val="18"/>
          <w:shd w:val="clear" w:color="auto" w:fill="FFFFFF"/>
        </w:rPr>
        <w:t>GERMAIN Patrick</w:t>
      </w:r>
    </w:p>
    <w:p w14:paraId="057174F4" w14:textId="77777777" w:rsidR="00822967" w:rsidRDefault="00000000">
      <w:pPr>
        <w:pStyle w:val="Standarduser"/>
        <w:pBdr>
          <w:top w:val="single" w:sz="2" w:space="1" w:color="000000"/>
          <w:left w:val="single" w:sz="2" w:space="1" w:color="000000"/>
          <w:bottom w:val="single" w:sz="2" w:space="1" w:color="000000"/>
          <w:right w:val="single" w:sz="2" w:space="1" w:color="000000"/>
        </w:pBdr>
        <w:tabs>
          <w:tab w:val="left" w:pos="-199"/>
          <w:tab w:val="left" w:pos="510"/>
          <w:tab w:val="left" w:pos="1219"/>
          <w:tab w:val="left" w:pos="1928"/>
          <w:tab w:val="left" w:pos="2637"/>
          <w:tab w:val="left" w:pos="3346"/>
          <w:tab w:val="left" w:pos="4055"/>
          <w:tab w:val="left" w:pos="4764"/>
          <w:tab w:val="left" w:pos="5473"/>
          <w:tab w:val="left" w:pos="6182"/>
          <w:tab w:val="left" w:pos="6891"/>
          <w:tab w:val="left" w:pos="7600"/>
          <w:tab w:val="left" w:pos="8309"/>
          <w:tab w:val="left" w:pos="9018"/>
        </w:tabs>
        <w:spacing w:line="276" w:lineRule="auto"/>
        <w:ind w:left="-454" w:right="-567"/>
        <w:jc w:val="both"/>
        <w:rPr>
          <w:rFonts w:hint="eastAsia"/>
          <w:sz w:val="18"/>
          <w:szCs w:val="18"/>
        </w:rPr>
      </w:pPr>
      <w:r>
        <w:rPr>
          <w:rFonts w:ascii="Times New Roman" w:hAnsi="Times New Roman" w:cs="Times New Roman"/>
          <w:sz w:val="18"/>
          <w:szCs w:val="18"/>
          <w:u w:val="single"/>
        </w:rPr>
        <w:t xml:space="preserve">Etaient </w:t>
      </w:r>
      <w:proofErr w:type="gramStart"/>
      <w:r>
        <w:rPr>
          <w:rFonts w:ascii="Times New Roman" w:hAnsi="Times New Roman" w:cs="Times New Roman"/>
          <w:sz w:val="18"/>
          <w:szCs w:val="18"/>
          <w:u w:val="single"/>
        </w:rPr>
        <w:t>excusés</w:t>
      </w:r>
      <w:r>
        <w:rPr>
          <w:rFonts w:ascii="Times New Roman" w:hAnsi="Times New Roman" w:cs="Times New Roman"/>
          <w:sz w:val="18"/>
          <w:szCs w:val="18"/>
        </w:rPr>
        <w:t>:</w:t>
      </w:r>
      <w:proofErr w:type="gramEnd"/>
      <w:r>
        <w:rPr>
          <w:rFonts w:ascii="Times New Roman" w:hAnsi="Times New Roman" w:cs="Times New Roman"/>
          <w:sz w:val="18"/>
          <w:szCs w:val="18"/>
        </w:rPr>
        <w:t xml:space="preserve">    M. LOUIS-PALLUEL Alain a donné procuration à M. AUBERIC André</w:t>
      </w:r>
    </w:p>
    <w:p w14:paraId="6CA06B69" w14:textId="77777777" w:rsidR="00822967" w:rsidRDefault="00000000">
      <w:pPr>
        <w:pStyle w:val="Standarduser"/>
        <w:pBdr>
          <w:top w:val="single" w:sz="2" w:space="1" w:color="000000"/>
          <w:left w:val="single" w:sz="2" w:space="1" w:color="000000"/>
          <w:bottom w:val="single" w:sz="2" w:space="1" w:color="000000"/>
          <w:right w:val="single" w:sz="2" w:space="1" w:color="000000"/>
        </w:pBdr>
        <w:tabs>
          <w:tab w:val="left" w:pos="-199"/>
          <w:tab w:val="left" w:pos="510"/>
          <w:tab w:val="left" w:pos="1219"/>
          <w:tab w:val="left" w:pos="1928"/>
          <w:tab w:val="left" w:pos="2637"/>
          <w:tab w:val="left" w:pos="3346"/>
          <w:tab w:val="left" w:pos="4055"/>
          <w:tab w:val="left" w:pos="4764"/>
          <w:tab w:val="left" w:pos="5473"/>
          <w:tab w:val="left" w:pos="6182"/>
          <w:tab w:val="left" w:pos="6891"/>
          <w:tab w:val="left" w:pos="7600"/>
          <w:tab w:val="left" w:pos="8309"/>
          <w:tab w:val="left" w:pos="9018"/>
        </w:tabs>
        <w:spacing w:line="276" w:lineRule="auto"/>
        <w:ind w:left="-454" w:right="-567"/>
        <w:jc w:val="both"/>
        <w:rPr>
          <w:rFonts w:hint="eastAsia"/>
          <w:sz w:val="18"/>
          <w:szCs w:val="18"/>
        </w:rPr>
      </w:pPr>
      <w:r>
        <w:rPr>
          <w:rFonts w:ascii="Times New Roman" w:hAnsi="Times New Roman" w:cs="Times New Roman"/>
          <w:sz w:val="18"/>
          <w:szCs w:val="18"/>
        </w:rPr>
        <w:t xml:space="preserve">                              M. MEYNAUD </w:t>
      </w:r>
      <w:proofErr w:type="gramStart"/>
      <w:r>
        <w:rPr>
          <w:rFonts w:ascii="Times New Roman" w:hAnsi="Times New Roman" w:cs="Times New Roman"/>
          <w:sz w:val="18"/>
          <w:szCs w:val="18"/>
        </w:rPr>
        <w:t>Damien  a</w:t>
      </w:r>
      <w:proofErr w:type="gramEnd"/>
      <w:r>
        <w:rPr>
          <w:rFonts w:ascii="Times New Roman" w:hAnsi="Times New Roman" w:cs="Times New Roman"/>
          <w:sz w:val="18"/>
          <w:szCs w:val="18"/>
        </w:rPr>
        <w:t xml:space="preserve"> donné procuration à Mme VIAL Violette</w:t>
      </w:r>
    </w:p>
    <w:p w14:paraId="614592E1" w14:textId="77777777" w:rsidR="00822967" w:rsidRDefault="00000000">
      <w:pPr>
        <w:pStyle w:val="Standarduser"/>
        <w:pBdr>
          <w:top w:val="single" w:sz="2" w:space="1" w:color="000000"/>
          <w:left w:val="single" w:sz="2" w:space="1" w:color="000000"/>
          <w:bottom w:val="single" w:sz="2" w:space="1" w:color="000000"/>
          <w:right w:val="single" w:sz="2" w:space="1" w:color="000000"/>
        </w:pBdr>
        <w:shd w:val="clear" w:color="auto" w:fill="FFFFFF"/>
        <w:tabs>
          <w:tab w:val="left" w:pos="-199"/>
          <w:tab w:val="left" w:pos="510"/>
          <w:tab w:val="left" w:pos="1219"/>
          <w:tab w:val="left" w:pos="1928"/>
          <w:tab w:val="left" w:pos="2637"/>
          <w:tab w:val="left" w:pos="3346"/>
          <w:tab w:val="left" w:pos="4055"/>
          <w:tab w:val="left" w:pos="4764"/>
          <w:tab w:val="left" w:pos="5473"/>
          <w:tab w:val="left" w:pos="6182"/>
          <w:tab w:val="left" w:pos="6891"/>
          <w:tab w:val="left" w:pos="7600"/>
          <w:tab w:val="left" w:pos="8309"/>
          <w:tab w:val="left" w:pos="9018"/>
        </w:tabs>
        <w:spacing w:line="276" w:lineRule="auto"/>
        <w:ind w:left="-454" w:right="-567"/>
        <w:jc w:val="both"/>
        <w:rPr>
          <w:rFonts w:hint="eastAsia"/>
          <w:sz w:val="18"/>
          <w:szCs w:val="18"/>
        </w:rPr>
      </w:pPr>
      <w:proofErr w:type="spellStart"/>
      <w:r>
        <w:rPr>
          <w:rFonts w:ascii="Times New Roman" w:hAnsi="Times New Roman" w:cs="Times New Roman"/>
          <w:sz w:val="18"/>
          <w:szCs w:val="18"/>
          <w:u w:val="single"/>
          <w:shd w:val="clear" w:color="auto" w:fill="FFFFFF"/>
        </w:rPr>
        <w:t>Etait</w:t>
      </w:r>
      <w:proofErr w:type="spellEnd"/>
      <w:r>
        <w:rPr>
          <w:rFonts w:ascii="Times New Roman" w:hAnsi="Times New Roman" w:cs="Times New Roman"/>
          <w:sz w:val="18"/>
          <w:szCs w:val="18"/>
          <w:u w:val="single"/>
          <w:shd w:val="clear" w:color="auto" w:fill="FFFFFF"/>
        </w:rPr>
        <w:t xml:space="preserve"> absent</w:t>
      </w:r>
      <w:r>
        <w:rPr>
          <w:rFonts w:ascii="Times New Roman" w:hAnsi="Times New Roman" w:cs="Times New Roman"/>
          <w:sz w:val="18"/>
          <w:szCs w:val="18"/>
          <w:shd w:val="clear" w:color="auto" w:fill="FFFFFF"/>
        </w:rPr>
        <w:t> :</w:t>
      </w:r>
      <w:r>
        <w:rPr>
          <w:rFonts w:ascii="Times New Roman" w:hAnsi="Times New Roman" w:cs="Times New Roman"/>
          <w:b/>
          <w:sz w:val="18"/>
          <w:szCs w:val="18"/>
          <w:shd w:val="clear" w:color="auto" w:fill="FFFFFF"/>
        </w:rPr>
        <w:t xml:space="preserve"> </w:t>
      </w:r>
      <w:r>
        <w:rPr>
          <w:rFonts w:ascii="Times New Roman" w:hAnsi="Times New Roman" w:cs="Times New Roman"/>
          <w:b/>
          <w:i/>
          <w:sz w:val="18"/>
          <w:szCs w:val="18"/>
          <w:shd w:val="clear" w:color="auto" w:fill="FFFFFF"/>
        </w:rPr>
        <w:t>-</w:t>
      </w:r>
    </w:p>
    <w:p w14:paraId="4520A5C4" w14:textId="77777777" w:rsidR="00822967" w:rsidRDefault="00822967">
      <w:pPr>
        <w:pStyle w:val="Standarduser"/>
        <w:shd w:val="clear" w:color="auto" w:fill="FFFFFF"/>
        <w:tabs>
          <w:tab w:val="left" w:pos="-199"/>
          <w:tab w:val="left" w:pos="510"/>
          <w:tab w:val="left" w:pos="1219"/>
          <w:tab w:val="left" w:pos="1928"/>
          <w:tab w:val="left" w:pos="2637"/>
          <w:tab w:val="left" w:pos="3346"/>
          <w:tab w:val="left" w:pos="4055"/>
          <w:tab w:val="left" w:pos="4764"/>
          <w:tab w:val="left" w:pos="5473"/>
          <w:tab w:val="left" w:pos="6182"/>
          <w:tab w:val="left" w:pos="6891"/>
          <w:tab w:val="left" w:pos="7600"/>
          <w:tab w:val="left" w:pos="8309"/>
          <w:tab w:val="left" w:pos="9018"/>
        </w:tabs>
        <w:spacing w:line="276" w:lineRule="auto"/>
        <w:ind w:left="-454" w:right="-567"/>
        <w:jc w:val="both"/>
        <w:rPr>
          <w:rFonts w:ascii="Cambria" w:hAnsi="Cambria" w:cs="Cambria"/>
          <w:sz w:val="12"/>
          <w:szCs w:val="12"/>
          <w:shd w:val="clear" w:color="auto" w:fill="729FCF"/>
        </w:rPr>
      </w:pPr>
    </w:p>
    <w:p w14:paraId="10843CDA" w14:textId="77777777" w:rsidR="00822967" w:rsidRDefault="00000000">
      <w:pPr>
        <w:pStyle w:val="Standarduser"/>
        <w:shd w:val="clear" w:color="auto" w:fill="FFFFFF"/>
        <w:tabs>
          <w:tab w:val="left" w:pos="-1108"/>
          <w:tab w:val="left" w:pos="570"/>
        </w:tabs>
        <w:spacing w:line="276" w:lineRule="auto"/>
        <w:ind w:right="-850" w:hanging="454"/>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Le Maire remercie tous les membres présents et constate le quorum pour débuter l’ordre du jour de la séance ordinaire.</w:t>
      </w:r>
    </w:p>
    <w:p w14:paraId="3C1F3935" w14:textId="77777777" w:rsidR="00822967" w:rsidRDefault="00822967">
      <w:pPr>
        <w:pStyle w:val="Standarduser"/>
        <w:shd w:val="clear" w:color="auto" w:fill="FFFFFF"/>
        <w:tabs>
          <w:tab w:val="left" w:pos="-1108"/>
          <w:tab w:val="left" w:pos="570"/>
        </w:tabs>
        <w:spacing w:line="276" w:lineRule="auto"/>
        <w:ind w:right="-850"/>
        <w:jc w:val="both"/>
        <w:rPr>
          <w:rFonts w:ascii="Georgia" w:hAnsi="Georgia" w:cs="Times New Roman"/>
          <w:sz w:val="12"/>
          <w:szCs w:val="12"/>
          <w:shd w:val="clear" w:color="auto" w:fill="FFFFFF"/>
        </w:rPr>
      </w:pPr>
    </w:p>
    <w:p w14:paraId="14E28112" w14:textId="77777777" w:rsidR="00822967" w:rsidRDefault="00000000">
      <w:pPr>
        <w:pStyle w:val="Standarduser"/>
        <w:shd w:val="clear" w:color="auto" w:fill="FFFFFF"/>
        <w:tabs>
          <w:tab w:val="right" w:pos="4576"/>
        </w:tabs>
        <w:spacing w:line="276" w:lineRule="auto"/>
        <w:ind w:left="-567" w:right="-1020" w:firstLine="113"/>
        <w:jc w:val="both"/>
        <w:rPr>
          <w:rFonts w:hint="eastAsia"/>
        </w:rPr>
      </w:pPr>
      <w:r>
        <w:rPr>
          <w:rFonts w:ascii="Times New Roman" w:hAnsi="Times New Roman" w:cs="Times New Roman"/>
          <w:color w:val="000000"/>
          <w:sz w:val="20"/>
          <w:szCs w:val="20"/>
          <w:shd w:val="clear" w:color="auto" w:fill="FFFFFF"/>
        </w:rPr>
        <w:t>Le</w:t>
      </w:r>
      <w:r>
        <w:rPr>
          <w:rFonts w:ascii="Times New Roman" w:hAnsi="Times New Roman" w:cs="Times New Roman"/>
          <w:sz w:val="20"/>
          <w:szCs w:val="20"/>
          <w:shd w:val="clear" w:color="auto" w:fill="FFFFFF"/>
        </w:rPr>
        <w:t xml:space="preserve"> Maire rappelle à l’Assemblée l’ordre du jour de la séance :</w:t>
      </w:r>
    </w:p>
    <w:p w14:paraId="507E48B5" w14:textId="77777777" w:rsidR="00822967" w:rsidRDefault="00822967">
      <w:pPr>
        <w:pStyle w:val="Standarduser"/>
        <w:shd w:val="clear" w:color="auto" w:fill="FFFFFF"/>
        <w:tabs>
          <w:tab w:val="right" w:pos="4576"/>
        </w:tabs>
        <w:spacing w:line="276" w:lineRule="auto"/>
        <w:ind w:left="-567" w:right="-1020" w:firstLine="113"/>
        <w:jc w:val="both"/>
        <w:rPr>
          <w:rFonts w:hint="eastAsia"/>
          <w:sz w:val="12"/>
          <w:szCs w:val="12"/>
        </w:rPr>
      </w:pPr>
    </w:p>
    <w:p w14:paraId="17B8384D" w14:textId="77777777" w:rsidR="00822967" w:rsidRDefault="00000000">
      <w:pPr>
        <w:pStyle w:val="Standard"/>
        <w:numPr>
          <w:ilvl w:val="0"/>
          <w:numId w:val="1"/>
        </w:numPr>
        <w:jc w:val="both"/>
        <w:rPr>
          <w:rFonts w:ascii="Times New Roman" w:hAnsi="Times New Roman" w:cs="Cambria"/>
          <w:sz w:val="20"/>
          <w:szCs w:val="20"/>
        </w:rPr>
      </w:pPr>
      <w:r>
        <w:rPr>
          <w:rFonts w:ascii="Times New Roman" w:hAnsi="Times New Roman" w:cs="Cambria"/>
          <w:sz w:val="20"/>
          <w:szCs w:val="20"/>
        </w:rPr>
        <w:t>Désignation du (ou de la) secrétaire de séance</w:t>
      </w:r>
    </w:p>
    <w:p w14:paraId="11548EB5" w14:textId="77777777" w:rsidR="00822967" w:rsidRDefault="00000000">
      <w:pPr>
        <w:pStyle w:val="Standard"/>
        <w:numPr>
          <w:ilvl w:val="0"/>
          <w:numId w:val="1"/>
        </w:numPr>
        <w:jc w:val="both"/>
        <w:rPr>
          <w:rFonts w:ascii="Times New Roman" w:hAnsi="Times New Roman" w:cs="Cambria"/>
          <w:sz w:val="20"/>
          <w:szCs w:val="20"/>
        </w:rPr>
      </w:pPr>
      <w:r>
        <w:rPr>
          <w:rFonts w:ascii="Times New Roman" w:hAnsi="Times New Roman" w:cs="Cambria"/>
          <w:sz w:val="20"/>
          <w:szCs w:val="20"/>
        </w:rPr>
        <w:t>Approbation du procès-verbal des délibérations du 17 juin 2022</w:t>
      </w:r>
    </w:p>
    <w:p w14:paraId="73F37A16" w14:textId="3AF74C43" w:rsidR="00822967" w:rsidRDefault="00000000">
      <w:pPr>
        <w:pStyle w:val="Standard"/>
        <w:numPr>
          <w:ilvl w:val="0"/>
          <w:numId w:val="1"/>
        </w:numPr>
        <w:ind w:left="737" w:right="-737" w:hanging="340"/>
        <w:jc w:val="both"/>
        <w:rPr>
          <w:rFonts w:ascii="Times New Roman" w:hAnsi="Times New Roman" w:cs="Cambria"/>
          <w:sz w:val="20"/>
          <w:szCs w:val="20"/>
        </w:rPr>
      </w:pPr>
      <w:r>
        <w:rPr>
          <w:rFonts w:ascii="Times New Roman" w:hAnsi="Times New Roman" w:cs="Cambria"/>
          <w:sz w:val="20"/>
          <w:szCs w:val="20"/>
        </w:rPr>
        <w:t xml:space="preserve">Marché de construction d’une halle couverte </w:t>
      </w:r>
      <w:r w:rsidR="00EF6D8B">
        <w:rPr>
          <w:rFonts w:ascii="Times New Roman" w:hAnsi="Times New Roman" w:cs="Cambria"/>
          <w:sz w:val="20"/>
          <w:szCs w:val="20"/>
        </w:rPr>
        <w:t>et d’aménagement</w:t>
      </w:r>
      <w:r>
        <w:rPr>
          <w:rFonts w:ascii="Times New Roman" w:hAnsi="Times New Roman" w:cs="Cambria"/>
          <w:sz w:val="20"/>
          <w:szCs w:val="20"/>
        </w:rPr>
        <w:t xml:space="preserve"> de parkings à la Remise – choix des entreprises</w:t>
      </w:r>
    </w:p>
    <w:p w14:paraId="5E9F9101" w14:textId="77777777" w:rsidR="00822967" w:rsidRDefault="00000000">
      <w:pPr>
        <w:pStyle w:val="Standard"/>
        <w:numPr>
          <w:ilvl w:val="0"/>
          <w:numId w:val="2"/>
        </w:numPr>
        <w:tabs>
          <w:tab w:val="right" w:pos="5880"/>
        </w:tabs>
        <w:spacing w:line="276" w:lineRule="auto"/>
        <w:ind w:left="737" w:right="-737" w:hanging="340"/>
        <w:jc w:val="both"/>
        <w:rPr>
          <w:rFonts w:ascii="Times New Roman" w:hAnsi="Times New Roman" w:cs="Cambria"/>
          <w:sz w:val="20"/>
          <w:szCs w:val="20"/>
        </w:rPr>
      </w:pPr>
      <w:r>
        <w:rPr>
          <w:rFonts w:ascii="Times New Roman" w:hAnsi="Times New Roman" w:cs="Times New Roman"/>
          <w:sz w:val="20"/>
          <w:szCs w:val="20"/>
          <w:shd w:val="clear" w:color="auto" w:fill="FFFFFF"/>
        </w:rPr>
        <w:t>Questions et informations diverses</w:t>
      </w:r>
    </w:p>
    <w:p w14:paraId="2A8ACCAC" w14:textId="77777777" w:rsidR="00822967" w:rsidRDefault="00822967">
      <w:pPr>
        <w:pStyle w:val="Standard"/>
        <w:tabs>
          <w:tab w:val="right" w:pos="5880"/>
        </w:tabs>
        <w:spacing w:line="276" w:lineRule="auto"/>
        <w:ind w:left="737" w:right="-737" w:hanging="340"/>
        <w:jc w:val="both"/>
        <w:rPr>
          <w:rFonts w:ascii="Times New Roman" w:hAnsi="Times New Roman" w:cs="Cambria"/>
          <w:sz w:val="12"/>
          <w:szCs w:val="12"/>
        </w:rPr>
      </w:pPr>
    </w:p>
    <w:p w14:paraId="29DABF3F" w14:textId="59D28175" w:rsidR="00822967" w:rsidRDefault="00000000">
      <w:pPr>
        <w:pStyle w:val="Standarduser"/>
        <w:tabs>
          <w:tab w:val="right" w:pos="7184"/>
        </w:tabs>
        <w:spacing w:line="276" w:lineRule="auto"/>
        <w:ind w:left="737" w:right="-737" w:hanging="1134"/>
        <w:jc w:val="both"/>
        <w:rPr>
          <w:rFonts w:ascii="Times New Roman" w:hAnsi="Times New Roman"/>
          <w:sz w:val="20"/>
          <w:szCs w:val="20"/>
        </w:rPr>
      </w:pPr>
      <w:r>
        <w:rPr>
          <w:rFonts w:ascii="Times New Roman" w:hAnsi="Times New Roman"/>
          <w:sz w:val="20"/>
          <w:szCs w:val="20"/>
        </w:rPr>
        <w:t>Avant de prendre l’ordre du jour, le Maire demande à l’Assemblée l’autorisation d</w:t>
      </w:r>
      <w:r w:rsidR="00EF6D8B">
        <w:rPr>
          <w:rFonts w:ascii="Times New Roman" w:hAnsi="Times New Roman"/>
          <w:sz w:val="20"/>
          <w:szCs w:val="20"/>
        </w:rPr>
        <w:t>’</w:t>
      </w:r>
      <w:r>
        <w:rPr>
          <w:rFonts w:ascii="Times New Roman" w:hAnsi="Times New Roman"/>
          <w:sz w:val="20"/>
          <w:szCs w:val="20"/>
        </w:rPr>
        <w:t>ajouter deux points :</w:t>
      </w:r>
    </w:p>
    <w:p w14:paraId="47E7A8C8" w14:textId="77777777" w:rsidR="00822967" w:rsidRDefault="00822967">
      <w:pPr>
        <w:pStyle w:val="Standarduser"/>
        <w:tabs>
          <w:tab w:val="right" w:pos="7184"/>
        </w:tabs>
        <w:spacing w:line="276" w:lineRule="auto"/>
        <w:ind w:left="737" w:right="-737" w:hanging="1134"/>
        <w:jc w:val="both"/>
        <w:rPr>
          <w:rFonts w:ascii="Times New Roman" w:hAnsi="Times New Roman"/>
          <w:sz w:val="12"/>
          <w:szCs w:val="12"/>
        </w:rPr>
      </w:pPr>
    </w:p>
    <w:p w14:paraId="1D42D2C8" w14:textId="77777777" w:rsidR="00822967" w:rsidRDefault="00000000">
      <w:pPr>
        <w:pStyle w:val="Standarduser"/>
        <w:tabs>
          <w:tab w:val="right" w:pos="7184"/>
        </w:tabs>
        <w:spacing w:line="276" w:lineRule="auto"/>
        <w:ind w:left="737" w:right="-737" w:hanging="1134"/>
        <w:jc w:val="both"/>
        <w:rPr>
          <w:rFonts w:hint="eastAsia"/>
        </w:rPr>
      </w:pPr>
      <w:r>
        <w:rPr>
          <w:rFonts w:ascii="Times New Roman" w:hAnsi="Times New Roman" w:cs="Times New Roman"/>
          <w:sz w:val="20"/>
          <w:szCs w:val="20"/>
          <w:shd w:val="clear" w:color="auto" w:fill="FFFFFF"/>
        </w:rPr>
        <w:t>- Travaux de réalisation d’un mur de soutènement Montée des Aires – augmentation du devis initial</w:t>
      </w:r>
    </w:p>
    <w:p w14:paraId="279CF922" w14:textId="77777777" w:rsidR="00822967" w:rsidRDefault="00000000">
      <w:pPr>
        <w:pStyle w:val="Standarduser"/>
        <w:tabs>
          <w:tab w:val="right" w:pos="7184"/>
        </w:tabs>
        <w:spacing w:line="276" w:lineRule="auto"/>
        <w:ind w:left="737" w:right="-737" w:hanging="1134"/>
        <w:jc w:val="both"/>
        <w:rPr>
          <w:rFonts w:hint="eastAsia"/>
        </w:rPr>
      </w:pPr>
      <w:r>
        <w:rPr>
          <w:rFonts w:ascii="Times New Roman" w:hAnsi="Times New Roman" w:cs="Times New Roman"/>
          <w:sz w:val="20"/>
          <w:szCs w:val="20"/>
          <w:shd w:val="clear" w:color="auto" w:fill="FFFFFF"/>
        </w:rPr>
        <w:t>- Le vote d’une subvention exceptionnelle à l’Association « Le Petit Zinc » pour l’organisation des marchés paysans</w:t>
      </w:r>
    </w:p>
    <w:p w14:paraId="4C0E42DA" w14:textId="77777777" w:rsidR="00822967" w:rsidRDefault="00822967">
      <w:pPr>
        <w:pStyle w:val="Standarduser"/>
        <w:tabs>
          <w:tab w:val="right" w:pos="7184"/>
        </w:tabs>
        <w:spacing w:line="276" w:lineRule="auto"/>
        <w:ind w:left="737" w:right="-737" w:hanging="1134"/>
        <w:jc w:val="both"/>
        <w:rPr>
          <w:rFonts w:ascii="Times New Roman" w:hAnsi="Times New Roman" w:cs="Times New Roman"/>
          <w:sz w:val="12"/>
          <w:szCs w:val="12"/>
          <w:shd w:val="clear" w:color="auto" w:fill="FFFFFF"/>
        </w:rPr>
      </w:pPr>
    </w:p>
    <w:p w14:paraId="5A277332" w14:textId="75FDC0F4" w:rsidR="00822967" w:rsidRDefault="00000000">
      <w:pPr>
        <w:pStyle w:val="Standarduser"/>
        <w:tabs>
          <w:tab w:val="right" w:pos="7184"/>
        </w:tabs>
        <w:spacing w:line="276" w:lineRule="auto"/>
        <w:ind w:left="737" w:right="-737" w:hanging="1134"/>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Le Conseil Municipal accepte unanimement l</w:t>
      </w:r>
      <w:r w:rsidR="00EF6D8B">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ajout de ces deux points à l’ordre du jour, qui seront traités en fin de séance.</w:t>
      </w:r>
    </w:p>
    <w:p w14:paraId="367B2260" w14:textId="77777777" w:rsidR="00822967" w:rsidRDefault="00822967">
      <w:pPr>
        <w:pStyle w:val="Standarduser"/>
        <w:tabs>
          <w:tab w:val="right" w:pos="7184"/>
        </w:tabs>
        <w:spacing w:line="276" w:lineRule="auto"/>
        <w:ind w:left="737" w:right="-737" w:hanging="1134"/>
        <w:jc w:val="both"/>
        <w:rPr>
          <w:rFonts w:ascii="Times New Roman" w:hAnsi="Times New Roman" w:cs="Times New Roman"/>
          <w:sz w:val="20"/>
          <w:szCs w:val="20"/>
          <w:shd w:val="clear" w:color="auto" w:fill="FFFFFF"/>
        </w:rPr>
      </w:pPr>
    </w:p>
    <w:p w14:paraId="2CE29538" w14:textId="77777777" w:rsidR="00822967" w:rsidRDefault="00000000">
      <w:pPr>
        <w:pStyle w:val="Standarduser"/>
        <w:shd w:val="clear" w:color="auto" w:fill="FFFFFF"/>
        <w:tabs>
          <w:tab w:val="right" w:pos="6844"/>
        </w:tabs>
        <w:spacing w:line="276" w:lineRule="auto"/>
        <w:jc w:val="both"/>
        <w:rPr>
          <w:rFonts w:hint="eastAsia"/>
        </w:rPr>
      </w:pPr>
      <w:r>
        <w:rPr>
          <w:rFonts w:ascii="Times New Roman" w:hAnsi="Times New Roman" w:cs="Times New Roman"/>
          <w:b/>
          <w:bCs/>
          <w:sz w:val="20"/>
          <w:szCs w:val="20"/>
          <w:shd w:val="clear" w:color="auto" w:fill="C0C0C0"/>
        </w:rPr>
        <w:t xml:space="preserve">1. </w:t>
      </w:r>
      <w:r>
        <w:rPr>
          <w:rFonts w:ascii="Times New Roman" w:hAnsi="Times New Roman" w:cs="Times New Roman"/>
          <w:b/>
          <w:bCs/>
          <w:sz w:val="20"/>
          <w:szCs w:val="20"/>
          <w:u w:val="single"/>
          <w:shd w:val="clear" w:color="auto" w:fill="C0C0C0"/>
        </w:rPr>
        <w:t>Désignation du (ou de la) secrétaire de séance</w:t>
      </w:r>
    </w:p>
    <w:p w14:paraId="0B833EBE" w14:textId="77777777" w:rsidR="00822967" w:rsidRDefault="00000000">
      <w:pPr>
        <w:pStyle w:val="Standarduser"/>
        <w:shd w:val="clear" w:color="auto" w:fill="FFFFFF"/>
        <w:tabs>
          <w:tab w:val="right" w:pos="4977"/>
        </w:tabs>
        <w:spacing w:line="276" w:lineRule="auto"/>
        <w:ind w:left="-510" w:right="-850" w:firstLine="57"/>
        <w:jc w:val="both"/>
        <w:rPr>
          <w:rFonts w:hint="eastAsia"/>
        </w:rPr>
      </w:pPr>
      <w:r>
        <w:rPr>
          <w:rFonts w:ascii="Times New Roman" w:hAnsi="Times New Roman" w:cs="Times New Roman"/>
          <w:color w:val="000000"/>
          <w:sz w:val="20"/>
          <w:szCs w:val="20"/>
          <w:shd w:val="clear" w:color="auto" w:fill="FFFFFF"/>
        </w:rPr>
        <w:t>M. André AUBERIC est désigné par le Maire pour</w:t>
      </w:r>
      <w:r>
        <w:rPr>
          <w:rFonts w:ascii="Times New Roman" w:hAnsi="Times New Roman" w:cs="Times New Roman"/>
          <w:sz w:val="20"/>
          <w:szCs w:val="20"/>
          <w:shd w:val="clear" w:color="auto" w:fill="FFFFFF"/>
        </w:rPr>
        <w:t xml:space="preserve"> tenir cette fonction. Le Maire le remercie.</w:t>
      </w:r>
    </w:p>
    <w:p w14:paraId="450AB7BF" w14:textId="77777777" w:rsidR="00822967" w:rsidRDefault="00822967">
      <w:pPr>
        <w:pStyle w:val="Standarduser"/>
        <w:shd w:val="clear" w:color="auto" w:fill="FFFFFF"/>
        <w:tabs>
          <w:tab w:val="right" w:pos="4977"/>
        </w:tabs>
        <w:spacing w:line="276" w:lineRule="auto"/>
        <w:ind w:left="-510" w:right="-850" w:firstLine="57"/>
        <w:jc w:val="both"/>
        <w:rPr>
          <w:rFonts w:hint="eastAsia"/>
          <w:sz w:val="12"/>
          <w:szCs w:val="12"/>
        </w:rPr>
      </w:pPr>
    </w:p>
    <w:p w14:paraId="4737E11E" w14:textId="77777777" w:rsidR="00822967" w:rsidRPr="00EF6D8B" w:rsidRDefault="00000000" w:rsidP="00EF6D8B">
      <w:pPr>
        <w:pStyle w:val="Standarduser"/>
        <w:shd w:val="clear" w:color="auto" w:fill="FFFFFF"/>
        <w:tabs>
          <w:tab w:val="right" w:pos="6844"/>
        </w:tabs>
        <w:spacing w:line="276" w:lineRule="auto"/>
        <w:jc w:val="both"/>
        <w:rPr>
          <w:rFonts w:ascii="Times New Roman" w:hAnsi="Times New Roman" w:cs="Times New Roman"/>
          <w:b/>
          <w:bCs/>
          <w:sz w:val="20"/>
          <w:szCs w:val="20"/>
          <w:shd w:val="clear" w:color="auto" w:fill="C0C0C0"/>
        </w:rPr>
      </w:pPr>
      <w:r w:rsidRPr="00EF6D8B">
        <w:rPr>
          <w:rFonts w:ascii="Times New Roman" w:hAnsi="Times New Roman" w:cs="Times New Roman"/>
          <w:b/>
          <w:bCs/>
          <w:sz w:val="20"/>
          <w:szCs w:val="20"/>
          <w:shd w:val="clear" w:color="auto" w:fill="C0C0C0"/>
        </w:rPr>
        <w:t>2. Approbation du procès-verbal et compte rendu de la séance ordinaire du 17 juin 2022</w:t>
      </w:r>
    </w:p>
    <w:p w14:paraId="45C427B8" w14:textId="77777777" w:rsidR="00822967" w:rsidRDefault="00000000">
      <w:pPr>
        <w:pStyle w:val="Standarduser"/>
        <w:shd w:val="clear" w:color="auto" w:fill="FFFFFF"/>
        <w:tabs>
          <w:tab w:val="right" w:pos="5033"/>
        </w:tabs>
        <w:spacing w:line="276" w:lineRule="auto"/>
        <w:ind w:left="-454" w:right="-737"/>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Le Maire demande si quelqu’un a des observations à formuler sur le procès-verbal et compte rendu de la séance ordinaire du 17 juin 2022. Le Conseil Municipal approuve ce procès-verbal et compte-rendu à l’unanimité des membres présents et représentés.</w:t>
      </w:r>
    </w:p>
    <w:p w14:paraId="1134A64C" w14:textId="77777777" w:rsidR="00822967" w:rsidRDefault="00822967">
      <w:pPr>
        <w:pStyle w:val="Standarduser"/>
        <w:shd w:val="clear" w:color="auto" w:fill="FFFFFF"/>
        <w:tabs>
          <w:tab w:val="right" w:pos="5033"/>
        </w:tabs>
        <w:spacing w:line="276" w:lineRule="auto"/>
        <w:ind w:left="-454" w:right="-737"/>
        <w:jc w:val="both"/>
        <w:rPr>
          <w:rFonts w:ascii="Times New Roman" w:hAnsi="Times New Roman" w:cs="Times New Roman"/>
          <w:sz w:val="20"/>
          <w:szCs w:val="20"/>
          <w:shd w:val="clear" w:color="auto" w:fill="FFFFFF"/>
        </w:rPr>
      </w:pPr>
    </w:p>
    <w:p w14:paraId="2BDC6D07" w14:textId="77777777" w:rsidR="00822967" w:rsidRDefault="00000000">
      <w:pPr>
        <w:pStyle w:val="Standard"/>
        <w:ind w:right="-624"/>
        <w:jc w:val="both"/>
        <w:rPr>
          <w:rFonts w:hint="eastAsia"/>
          <w:b/>
          <w:bCs/>
          <w:sz w:val="20"/>
          <w:szCs w:val="20"/>
          <w:shd w:val="clear" w:color="auto" w:fill="CCCCCC"/>
        </w:rPr>
      </w:pPr>
      <w:r>
        <w:rPr>
          <w:b/>
          <w:bCs/>
          <w:sz w:val="20"/>
          <w:szCs w:val="20"/>
          <w:shd w:val="clear" w:color="auto" w:fill="CCCCCC"/>
        </w:rPr>
        <w:t xml:space="preserve">3. </w:t>
      </w:r>
      <w:r>
        <w:rPr>
          <w:b/>
          <w:bCs/>
          <w:sz w:val="20"/>
          <w:szCs w:val="20"/>
          <w:u w:val="single"/>
          <w:shd w:val="clear" w:color="auto" w:fill="CCCCCC"/>
        </w:rPr>
        <w:t>Marché de travaux de construction d’une halle couverte et d’aménagements de parkings – Choix des entreprises</w:t>
      </w:r>
    </w:p>
    <w:p w14:paraId="424F80F5" w14:textId="77777777" w:rsidR="00822967" w:rsidRDefault="00822967">
      <w:pPr>
        <w:pStyle w:val="Standard"/>
        <w:rPr>
          <w:rFonts w:hint="eastAsia"/>
          <w:sz w:val="12"/>
          <w:szCs w:val="12"/>
        </w:rPr>
      </w:pPr>
    </w:p>
    <w:p w14:paraId="7F13018E" w14:textId="77777777" w:rsidR="00822967" w:rsidRDefault="00000000">
      <w:pPr>
        <w:pStyle w:val="Standard"/>
        <w:ind w:hanging="454"/>
        <w:rPr>
          <w:rFonts w:ascii="Times New Roman" w:hAnsi="Times New Roman"/>
          <w:sz w:val="20"/>
          <w:szCs w:val="20"/>
        </w:rPr>
      </w:pPr>
      <w:r>
        <w:rPr>
          <w:rFonts w:ascii="Times New Roman" w:hAnsi="Times New Roman"/>
          <w:sz w:val="20"/>
          <w:szCs w:val="20"/>
        </w:rPr>
        <w:t>Le Maire rappelle à l’Assemblée ce qui suit.</w:t>
      </w:r>
    </w:p>
    <w:p w14:paraId="172F9A87" w14:textId="77777777" w:rsidR="00822967" w:rsidRDefault="00822967">
      <w:pPr>
        <w:pStyle w:val="Standard"/>
        <w:rPr>
          <w:rFonts w:hint="eastAsia"/>
          <w:sz w:val="12"/>
          <w:szCs w:val="12"/>
        </w:rPr>
      </w:pPr>
    </w:p>
    <w:p w14:paraId="1847DCED" w14:textId="1239C3D7" w:rsidR="00822967" w:rsidRDefault="00000000">
      <w:pPr>
        <w:pStyle w:val="Standard"/>
        <w:ind w:left="-454" w:right="-624"/>
        <w:jc w:val="both"/>
        <w:rPr>
          <w:rFonts w:ascii="Times New Roman" w:hAnsi="Times New Roman"/>
          <w:sz w:val="20"/>
          <w:szCs w:val="20"/>
        </w:rPr>
      </w:pPr>
      <w:r>
        <w:rPr>
          <w:rFonts w:ascii="Times New Roman" w:hAnsi="Times New Roman"/>
          <w:sz w:val="20"/>
          <w:szCs w:val="20"/>
        </w:rPr>
        <w:t>La consultation des entreprises (avis d’appel public à la concurrence) a été lancée via une plateforme de dématérialisation pour les travaux de construction d’une halle couverte et d’aménagements de parkings, selon le mode de procédure adaptée ouverte, sur la base d’un coût d’objectif du projet estimé à 305 000,00 € H.T. par la SARL d’architecture Michelle PELLISSIER, maître d’</w:t>
      </w:r>
      <w:r w:rsidR="00EF6D8B">
        <w:rPr>
          <w:rFonts w:ascii="Times New Roman" w:hAnsi="Times New Roman"/>
          <w:sz w:val="20"/>
          <w:szCs w:val="20"/>
        </w:rPr>
        <w:t>œuvre</w:t>
      </w:r>
      <w:r>
        <w:rPr>
          <w:rFonts w:ascii="Times New Roman" w:hAnsi="Times New Roman"/>
          <w:sz w:val="20"/>
          <w:szCs w:val="20"/>
        </w:rPr>
        <w:t xml:space="preserve"> de l’opération.</w:t>
      </w:r>
    </w:p>
    <w:p w14:paraId="17F32633" w14:textId="77777777" w:rsidR="00822967" w:rsidRDefault="00822967">
      <w:pPr>
        <w:pStyle w:val="Standard"/>
        <w:rPr>
          <w:rFonts w:ascii="Times New Roman" w:hAnsi="Times New Roman"/>
          <w:sz w:val="12"/>
          <w:szCs w:val="12"/>
        </w:rPr>
      </w:pPr>
    </w:p>
    <w:p w14:paraId="660D2B8C" w14:textId="77777777" w:rsidR="00822967" w:rsidRDefault="00000000">
      <w:pPr>
        <w:pStyle w:val="Standard"/>
        <w:ind w:hanging="454"/>
        <w:rPr>
          <w:rFonts w:ascii="Times New Roman" w:hAnsi="Times New Roman"/>
          <w:sz w:val="20"/>
          <w:szCs w:val="20"/>
        </w:rPr>
      </w:pPr>
      <w:r>
        <w:rPr>
          <w:rFonts w:ascii="Times New Roman" w:hAnsi="Times New Roman"/>
          <w:sz w:val="20"/>
          <w:szCs w:val="20"/>
        </w:rPr>
        <w:t>Ce marché de travaux a été réparti en 4 lots :</w:t>
      </w:r>
    </w:p>
    <w:p w14:paraId="224C7C78" w14:textId="77777777" w:rsidR="00822967" w:rsidRDefault="00822967">
      <w:pPr>
        <w:pStyle w:val="Standard"/>
        <w:rPr>
          <w:rFonts w:ascii="Times New Roman" w:hAnsi="Times New Roman"/>
          <w:sz w:val="12"/>
          <w:szCs w:val="12"/>
        </w:rPr>
      </w:pPr>
    </w:p>
    <w:p w14:paraId="6B4FBC91" w14:textId="77777777" w:rsidR="00822967" w:rsidRDefault="00000000">
      <w:pPr>
        <w:pStyle w:val="Standard"/>
        <w:numPr>
          <w:ilvl w:val="0"/>
          <w:numId w:val="3"/>
        </w:numPr>
        <w:rPr>
          <w:rFonts w:ascii="Times New Roman" w:hAnsi="Times New Roman"/>
          <w:sz w:val="20"/>
          <w:szCs w:val="20"/>
        </w:rPr>
      </w:pPr>
      <w:proofErr w:type="gramStart"/>
      <w:r>
        <w:rPr>
          <w:rFonts w:ascii="Times New Roman" w:hAnsi="Times New Roman"/>
          <w:sz w:val="20"/>
          <w:szCs w:val="20"/>
        </w:rPr>
        <w:t>lot</w:t>
      </w:r>
      <w:proofErr w:type="gramEnd"/>
      <w:r>
        <w:rPr>
          <w:rFonts w:ascii="Times New Roman" w:hAnsi="Times New Roman"/>
          <w:sz w:val="20"/>
          <w:szCs w:val="20"/>
        </w:rPr>
        <w:t xml:space="preserve"> n° 01 : Gros œuvre – VRD – Menuiseries – Cloisons – Carrelages</w:t>
      </w:r>
    </w:p>
    <w:p w14:paraId="6D01F09F" w14:textId="77777777" w:rsidR="00822967" w:rsidRDefault="00000000">
      <w:pPr>
        <w:pStyle w:val="Standard"/>
        <w:numPr>
          <w:ilvl w:val="0"/>
          <w:numId w:val="3"/>
        </w:numPr>
        <w:rPr>
          <w:rFonts w:ascii="Times New Roman" w:hAnsi="Times New Roman"/>
          <w:sz w:val="20"/>
          <w:szCs w:val="20"/>
        </w:rPr>
      </w:pPr>
      <w:proofErr w:type="gramStart"/>
      <w:r>
        <w:rPr>
          <w:rFonts w:ascii="Times New Roman" w:hAnsi="Times New Roman"/>
          <w:sz w:val="20"/>
          <w:szCs w:val="20"/>
        </w:rPr>
        <w:t>lot</w:t>
      </w:r>
      <w:proofErr w:type="gramEnd"/>
      <w:r>
        <w:rPr>
          <w:rFonts w:ascii="Times New Roman" w:hAnsi="Times New Roman"/>
          <w:sz w:val="20"/>
          <w:szCs w:val="20"/>
        </w:rPr>
        <w:t xml:space="preserve"> n° 02 : Charpente – Couverture</w:t>
      </w:r>
    </w:p>
    <w:p w14:paraId="7E78FDF7" w14:textId="77777777" w:rsidR="00822967" w:rsidRDefault="00000000">
      <w:pPr>
        <w:pStyle w:val="Standard"/>
        <w:numPr>
          <w:ilvl w:val="0"/>
          <w:numId w:val="3"/>
        </w:numPr>
        <w:rPr>
          <w:rFonts w:ascii="Times New Roman" w:hAnsi="Times New Roman"/>
          <w:sz w:val="20"/>
          <w:szCs w:val="20"/>
        </w:rPr>
      </w:pPr>
      <w:proofErr w:type="gramStart"/>
      <w:r>
        <w:rPr>
          <w:rFonts w:ascii="Times New Roman" w:hAnsi="Times New Roman"/>
          <w:sz w:val="20"/>
          <w:szCs w:val="20"/>
        </w:rPr>
        <w:t>lot</w:t>
      </w:r>
      <w:proofErr w:type="gramEnd"/>
      <w:r>
        <w:rPr>
          <w:rFonts w:ascii="Times New Roman" w:hAnsi="Times New Roman"/>
          <w:sz w:val="20"/>
          <w:szCs w:val="20"/>
        </w:rPr>
        <w:t xml:space="preserve"> n° 03 : Plomberie</w:t>
      </w:r>
    </w:p>
    <w:p w14:paraId="02B3F6D4" w14:textId="77777777" w:rsidR="00822967" w:rsidRDefault="00000000">
      <w:pPr>
        <w:pStyle w:val="Standard"/>
        <w:numPr>
          <w:ilvl w:val="0"/>
          <w:numId w:val="3"/>
        </w:numPr>
        <w:rPr>
          <w:rFonts w:ascii="Times New Roman" w:hAnsi="Times New Roman"/>
          <w:sz w:val="20"/>
          <w:szCs w:val="20"/>
        </w:rPr>
      </w:pPr>
      <w:proofErr w:type="gramStart"/>
      <w:r>
        <w:rPr>
          <w:rFonts w:ascii="Times New Roman" w:hAnsi="Times New Roman"/>
          <w:sz w:val="20"/>
          <w:szCs w:val="20"/>
        </w:rPr>
        <w:t>lot</w:t>
      </w:r>
      <w:proofErr w:type="gramEnd"/>
      <w:r>
        <w:rPr>
          <w:rFonts w:ascii="Times New Roman" w:hAnsi="Times New Roman"/>
          <w:sz w:val="20"/>
          <w:szCs w:val="20"/>
        </w:rPr>
        <w:t xml:space="preserve"> n° 04 : Electricité</w:t>
      </w:r>
    </w:p>
    <w:p w14:paraId="4D10CD80" w14:textId="77777777" w:rsidR="00822967" w:rsidRDefault="00822967">
      <w:pPr>
        <w:pStyle w:val="Standard"/>
        <w:rPr>
          <w:rFonts w:ascii="Times New Roman" w:hAnsi="Times New Roman"/>
          <w:sz w:val="12"/>
          <w:szCs w:val="12"/>
        </w:rPr>
      </w:pPr>
    </w:p>
    <w:p w14:paraId="18A880F8" w14:textId="77777777" w:rsidR="00822967" w:rsidRDefault="00000000">
      <w:pPr>
        <w:pStyle w:val="Standard"/>
        <w:ind w:right="-624" w:hanging="454"/>
        <w:jc w:val="both"/>
        <w:rPr>
          <w:rFonts w:ascii="Times New Roman" w:hAnsi="Times New Roman"/>
          <w:sz w:val="20"/>
          <w:szCs w:val="20"/>
        </w:rPr>
      </w:pPr>
      <w:r>
        <w:rPr>
          <w:rFonts w:ascii="Times New Roman" w:hAnsi="Times New Roman"/>
          <w:sz w:val="20"/>
          <w:szCs w:val="20"/>
        </w:rPr>
        <w:t>Les critères intervenant pour le jugement des offres ont été pondérés de la façon suivante, selon le règlement de la consultation :</w:t>
      </w:r>
    </w:p>
    <w:p w14:paraId="13686FEE" w14:textId="77777777" w:rsidR="00822967" w:rsidRDefault="00822967">
      <w:pPr>
        <w:pStyle w:val="Standard"/>
        <w:rPr>
          <w:rFonts w:ascii="Times New Roman" w:hAnsi="Times New Roman"/>
          <w:sz w:val="12"/>
          <w:szCs w:val="12"/>
        </w:rPr>
      </w:pPr>
    </w:p>
    <w:p w14:paraId="289ABC07" w14:textId="77777777" w:rsidR="00822967" w:rsidRDefault="00000000">
      <w:pPr>
        <w:pStyle w:val="Standard"/>
        <w:numPr>
          <w:ilvl w:val="0"/>
          <w:numId w:val="4"/>
        </w:numPr>
        <w:rPr>
          <w:rFonts w:ascii="Times New Roman" w:hAnsi="Times New Roman"/>
          <w:sz w:val="20"/>
          <w:szCs w:val="20"/>
        </w:rPr>
      </w:pPr>
      <w:r>
        <w:rPr>
          <w:rFonts w:ascii="Times New Roman" w:hAnsi="Times New Roman"/>
          <w:sz w:val="20"/>
          <w:szCs w:val="20"/>
        </w:rPr>
        <w:t>40 % pour le prix des prestations</w:t>
      </w:r>
    </w:p>
    <w:p w14:paraId="532C25B8" w14:textId="77777777" w:rsidR="00822967" w:rsidRDefault="00000000">
      <w:pPr>
        <w:pStyle w:val="Standard"/>
        <w:numPr>
          <w:ilvl w:val="0"/>
          <w:numId w:val="4"/>
        </w:numPr>
        <w:rPr>
          <w:rFonts w:ascii="Times New Roman" w:hAnsi="Times New Roman"/>
          <w:sz w:val="20"/>
          <w:szCs w:val="20"/>
        </w:rPr>
      </w:pPr>
      <w:r>
        <w:rPr>
          <w:rFonts w:ascii="Times New Roman" w:hAnsi="Times New Roman"/>
          <w:sz w:val="20"/>
          <w:szCs w:val="20"/>
        </w:rPr>
        <w:t>60 % pour la valeur technique.</w:t>
      </w:r>
    </w:p>
    <w:p w14:paraId="5FAFE121" w14:textId="77777777" w:rsidR="00822967" w:rsidRDefault="00822967">
      <w:pPr>
        <w:pStyle w:val="Standard"/>
        <w:rPr>
          <w:rFonts w:hint="eastAsia"/>
          <w:sz w:val="12"/>
          <w:szCs w:val="12"/>
        </w:rPr>
      </w:pPr>
    </w:p>
    <w:p w14:paraId="1CC0B16C" w14:textId="0B0EF9E1" w:rsidR="00822967" w:rsidRPr="00EF6D8B" w:rsidRDefault="00000000" w:rsidP="00EF6D8B">
      <w:pPr>
        <w:pStyle w:val="Standard"/>
        <w:ind w:left="-454" w:right="-624"/>
        <w:jc w:val="both"/>
        <w:rPr>
          <w:rFonts w:ascii="Times New Roman" w:hAnsi="Times New Roman"/>
          <w:sz w:val="20"/>
          <w:szCs w:val="20"/>
        </w:rPr>
      </w:pPr>
      <w:r>
        <w:rPr>
          <w:rFonts w:ascii="Times New Roman" w:hAnsi="Times New Roman"/>
          <w:sz w:val="20"/>
          <w:szCs w:val="20"/>
        </w:rPr>
        <w:t>Les offres ont été réceptionné</w:t>
      </w:r>
      <w:r w:rsidR="00EF6D8B">
        <w:rPr>
          <w:rFonts w:ascii="Times New Roman" w:hAnsi="Times New Roman"/>
          <w:sz w:val="20"/>
          <w:szCs w:val="20"/>
        </w:rPr>
        <w:t>e</w:t>
      </w:r>
      <w:r>
        <w:rPr>
          <w:rFonts w:ascii="Times New Roman" w:hAnsi="Times New Roman"/>
          <w:sz w:val="20"/>
          <w:szCs w:val="20"/>
        </w:rPr>
        <w:t>s pour les lots n° 01, 02 et 04 avant la date du 23 juin 2022 à 12h00. Seul le lot n° 03 Plomberie n’ayant reçu aucune offre, a été déclaré infructueux.</w:t>
      </w:r>
    </w:p>
    <w:p w14:paraId="2763467D" w14:textId="77777777" w:rsidR="00822967" w:rsidRDefault="00000000">
      <w:pPr>
        <w:pStyle w:val="Standard"/>
        <w:ind w:right="-850" w:hanging="454"/>
        <w:jc w:val="both"/>
        <w:rPr>
          <w:rFonts w:ascii="Times New Roman" w:hAnsi="Times New Roman"/>
          <w:sz w:val="20"/>
          <w:szCs w:val="20"/>
        </w:rPr>
      </w:pPr>
      <w:r>
        <w:rPr>
          <w:rFonts w:ascii="Times New Roman" w:hAnsi="Times New Roman"/>
          <w:sz w:val="20"/>
          <w:szCs w:val="20"/>
        </w:rPr>
        <w:lastRenderedPageBreak/>
        <w:t>Les plis ont été ouverts lors de la réunion de la commission communale d’appel d’offres le 23 juin 2022 à 16h30.</w:t>
      </w:r>
    </w:p>
    <w:p w14:paraId="2694037A" w14:textId="77777777" w:rsidR="00822967" w:rsidRDefault="00822967">
      <w:pPr>
        <w:pStyle w:val="Standard"/>
        <w:rPr>
          <w:rFonts w:hint="eastAsia"/>
          <w:sz w:val="12"/>
          <w:szCs w:val="12"/>
        </w:rPr>
      </w:pPr>
    </w:p>
    <w:p w14:paraId="17561F89" w14:textId="77777777" w:rsidR="00822967" w:rsidRDefault="00000000">
      <w:pPr>
        <w:pStyle w:val="Standard"/>
        <w:ind w:hanging="454"/>
        <w:rPr>
          <w:rFonts w:ascii="Times New Roman" w:hAnsi="Times New Roman"/>
          <w:sz w:val="20"/>
          <w:szCs w:val="20"/>
        </w:rPr>
      </w:pPr>
      <w:r>
        <w:rPr>
          <w:rFonts w:ascii="Times New Roman" w:hAnsi="Times New Roman"/>
          <w:sz w:val="20"/>
          <w:szCs w:val="20"/>
        </w:rPr>
        <w:t>L’avis d’appel public à concurrence a été fructueux, sauf pour le lot n° 03 :</w:t>
      </w:r>
    </w:p>
    <w:p w14:paraId="5E0497CB" w14:textId="77777777" w:rsidR="00822967" w:rsidRDefault="00822967">
      <w:pPr>
        <w:pStyle w:val="Standard"/>
        <w:rPr>
          <w:rFonts w:ascii="Times New Roman" w:hAnsi="Times New Roman"/>
          <w:sz w:val="12"/>
          <w:szCs w:val="12"/>
        </w:rPr>
      </w:pPr>
    </w:p>
    <w:p w14:paraId="71403C75" w14:textId="77777777" w:rsidR="00822967" w:rsidRDefault="00000000">
      <w:pPr>
        <w:pStyle w:val="Standard"/>
        <w:numPr>
          <w:ilvl w:val="0"/>
          <w:numId w:val="5"/>
        </w:numPr>
        <w:rPr>
          <w:rFonts w:ascii="Times New Roman" w:hAnsi="Times New Roman"/>
          <w:sz w:val="20"/>
          <w:szCs w:val="20"/>
        </w:rPr>
      </w:pPr>
      <w:r>
        <w:rPr>
          <w:rFonts w:ascii="Times New Roman" w:hAnsi="Times New Roman"/>
          <w:sz w:val="20"/>
          <w:szCs w:val="20"/>
        </w:rPr>
        <w:t>3 entreprises ont remis une offre pour le lot n° 01</w:t>
      </w:r>
    </w:p>
    <w:p w14:paraId="485C3C0E" w14:textId="77777777" w:rsidR="00822967" w:rsidRDefault="00000000">
      <w:pPr>
        <w:pStyle w:val="Standard"/>
        <w:numPr>
          <w:ilvl w:val="0"/>
          <w:numId w:val="5"/>
        </w:numPr>
        <w:rPr>
          <w:rFonts w:ascii="Times New Roman" w:hAnsi="Times New Roman"/>
          <w:sz w:val="20"/>
          <w:szCs w:val="20"/>
        </w:rPr>
      </w:pPr>
      <w:r>
        <w:rPr>
          <w:rFonts w:ascii="Times New Roman" w:hAnsi="Times New Roman"/>
          <w:sz w:val="20"/>
          <w:szCs w:val="20"/>
        </w:rPr>
        <w:t>1 entreprise a remis une offre pour le lot n° 02</w:t>
      </w:r>
    </w:p>
    <w:p w14:paraId="1578C020" w14:textId="77777777" w:rsidR="00822967" w:rsidRDefault="00000000">
      <w:pPr>
        <w:pStyle w:val="Standard"/>
        <w:numPr>
          <w:ilvl w:val="0"/>
          <w:numId w:val="5"/>
        </w:numPr>
        <w:rPr>
          <w:rFonts w:ascii="Times New Roman" w:hAnsi="Times New Roman"/>
          <w:sz w:val="20"/>
          <w:szCs w:val="20"/>
        </w:rPr>
      </w:pPr>
      <w:r>
        <w:rPr>
          <w:rFonts w:ascii="Times New Roman" w:hAnsi="Times New Roman"/>
          <w:sz w:val="20"/>
          <w:szCs w:val="20"/>
        </w:rPr>
        <w:t>2 entreprises ont remis une offre pour le lot n° 04.</w:t>
      </w:r>
    </w:p>
    <w:p w14:paraId="546F59B3" w14:textId="77777777" w:rsidR="00822967" w:rsidRDefault="00822967">
      <w:pPr>
        <w:pStyle w:val="Standard"/>
        <w:rPr>
          <w:rFonts w:hint="eastAsia"/>
          <w:sz w:val="12"/>
          <w:szCs w:val="12"/>
        </w:rPr>
      </w:pPr>
    </w:p>
    <w:p w14:paraId="4ED10C35" w14:textId="3E88DEC0" w:rsidR="00822967" w:rsidRDefault="00000000">
      <w:pPr>
        <w:pStyle w:val="Standard"/>
        <w:ind w:left="-454" w:right="-624"/>
        <w:rPr>
          <w:rFonts w:hint="eastAsia"/>
          <w:sz w:val="20"/>
          <w:szCs w:val="20"/>
        </w:rPr>
      </w:pPr>
      <w:r>
        <w:rPr>
          <w:sz w:val="20"/>
          <w:szCs w:val="20"/>
        </w:rPr>
        <w:t>Le Maire déclare à l’assemblée que le maître d’</w:t>
      </w:r>
      <w:r w:rsidR="00025382">
        <w:rPr>
          <w:sz w:val="20"/>
          <w:szCs w:val="20"/>
        </w:rPr>
        <w:t>œuvre</w:t>
      </w:r>
      <w:r>
        <w:rPr>
          <w:sz w:val="20"/>
          <w:szCs w:val="20"/>
        </w:rPr>
        <w:t xml:space="preserve"> précité a effectué une analyse des offres et établi son rapport, conformément aux critères de sélection prévus dans le règlement de la consultation.</w:t>
      </w:r>
    </w:p>
    <w:p w14:paraId="44CE2179" w14:textId="77777777" w:rsidR="00822967" w:rsidRDefault="00822967">
      <w:pPr>
        <w:pStyle w:val="Standard"/>
        <w:ind w:right="-624"/>
        <w:rPr>
          <w:rFonts w:hint="eastAsia"/>
          <w:sz w:val="12"/>
          <w:szCs w:val="12"/>
        </w:rPr>
      </w:pPr>
    </w:p>
    <w:p w14:paraId="3CE2923D" w14:textId="77777777" w:rsidR="00025382" w:rsidRDefault="00025382">
      <w:pPr>
        <w:pStyle w:val="Standard"/>
        <w:ind w:right="-624" w:hanging="454"/>
        <w:rPr>
          <w:rFonts w:hint="eastAsia"/>
          <w:sz w:val="20"/>
          <w:szCs w:val="20"/>
        </w:rPr>
      </w:pPr>
    </w:p>
    <w:p w14:paraId="32E6FF17" w14:textId="6206E095" w:rsidR="00822967" w:rsidRDefault="00000000">
      <w:pPr>
        <w:pStyle w:val="Standard"/>
        <w:ind w:right="-624" w:hanging="454"/>
        <w:rPr>
          <w:rFonts w:hint="eastAsia"/>
          <w:sz w:val="20"/>
          <w:szCs w:val="20"/>
        </w:rPr>
      </w:pPr>
      <w:r>
        <w:rPr>
          <w:sz w:val="20"/>
          <w:szCs w:val="20"/>
        </w:rPr>
        <w:t>Le Maire rappelle à l’Assemblée ci-après les estimations du maître d’</w:t>
      </w:r>
      <w:r w:rsidR="00025382">
        <w:rPr>
          <w:sz w:val="20"/>
          <w:szCs w:val="20"/>
        </w:rPr>
        <w:t>œuvre</w:t>
      </w:r>
      <w:r>
        <w:rPr>
          <w:sz w:val="20"/>
          <w:szCs w:val="20"/>
        </w:rPr>
        <w:t xml:space="preserve"> pour chaque lot :</w:t>
      </w:r>
    </w:p>
    <w:p w14:paraId="62D4F0EB" w14:textId="77777777" w:rsidR="00822967" w:rsidRDefault="00822967">
      <w:pPr>
        <w:pStyle w:val="Standard"/>
        <w:ind w:right="-624"/>
        <w:rPr>
          <w:rFonts w:hint="eastAsia"/>
          <w:sz w:val="12"/>
          <w:szCs w:val="12"/>
        </w:rPr>
      </w:pPr>
    </w:p>
    <w:tbl>
      <w:tblPr>
        <w:tblW w:w="8333" w:type="dxa"/>
        <w:tblLayout w:type="fixed"/>
        <w:tblCellMar>
          <w:left w:w="10" w:type="dxa"/>
          <w:right w:w="10" w:type="dxa"/>
        </w:tblCellMar>
        <w:tblLook w:val="04A0" w:firstRow="1" w:lastRow="0" w:firstColumn="1" w:lastColumn="0" w:noHBand="0" w:noVBand="1"/>
      </w:tblPr>
      <w:tblGrid>
        <w:gridCol w:w="4535"/>
        <w:gridCol w:w="3798"/>
      </w:tblGrid>
      <w:tr w:rsidR="00822967" w14:paraId="69462C3D" w14:textId="77777777">
        <w:tc>
          <w:tcPr>
            <w:tcW w:w="4535" w:type="dxa"/>
          </w:tcPr>
          <w:p w14:paraId="1E2B3FDD" w14:textId="77777777" w:rsidR="00822967" w:rsidRDefault="00000000">
            <w:pPr>
              <w:pStyle w:val="TableContents"/>
              <w:jc w:val="center"/>
              <w:rPr>
                <w:rFonts w:ascii="Times New Roman" w:hAnsi="Times New Roman"/>
                <w:b/>
                <w:bCs/>
                <w:sz w:val="20"/>
                <w:szCs w:val="20"/>
                <w:u w:val="single"/>
                <w:shd w:val="clear" w:color="auto" w:fill="CCCCCC"/>
              </w:rPr>
            </w:pPr>
            <w:r>
              <w:rPr>
                <w:rFonts w:ascii="Times New Roman" w:hAnsi="Times New Roman"/>
                <w:b/>
                <w:bCs/>
                <w:sz w:val="20"/>
                <w:szCs w:val="20"/>
                <w:u w:val="single"/>
                <w:shd w:val="clear" w:color="auto" w:fill="CCCCCC"/>
              </w:rPr>
              <w:t>No lot et libellé</w:t>
            </w:r>
          </w:p>
        </w:tc>
        <w:tc>
          <w:tcPr>
            <w:tcW w:w="3798" w:type="dxa"/>
          </w:tcPr>
          <w:p w14:paraId="7C3DC89D" w14:textId="77777777" w:rsidR="00822967" w:rsidRDefault="00000000">
            <w:pPr>
              <w:pStyle w:val="TableContents"/>
              <w:jc w:val="center"/>
              <w:rPr>
                <w:rFonts w:ascii="Times New Roman" w:hAnsi="Times New Roman"/>
                <w:b/>
                <w:bCs/>
                <w:sz w:val="20"/>
                <w:szCs w:val="20"/>
                <w:u w:val="single"/>
                <w:shd w:val="clear" w:color="auto" w:fill="CCCCCC"/>
              </w:rPr>
            </w:pPr>
            <w:r>
              <w:rPr>
                <w:rFonts w:ascii="Times New Roman" w:hAnsi="Times New Roman"/>
                <w:b/>
                <w:bCs/>
                <w:sz w:val="20"/>
                <w:szCs w:val="20"/>
                <w:u w:val="single"/>
                <w:shd w:val="clear" w:color="auto" w:fill="CCCCCC"/>
              </w:rPr>
              <w:t>Montant estimation H.T.</w:t>
            </w:r>
          </w:p>
        </w:tc>
      </w:tr>
      <w:tr w:rsidR="00822967" w14:paraId="6F14B192" w14:textId="77777777">
        <w:tc>
          <w:tcPr>
            <w:tcW w:w="4535" w:type="dxa"/>
            <w:tcMar>
              <w:top w:w="0" w:type="dxa"/>
              <w:left w:w="0" w:type="dxa"/>
              <w:bottom w:w="0" w:type="dxa"/>
              <w:right w:w="0" w:type="dxa"/>
            </w:tcMar>
          </w:tcPr>
          <w:p w14:paraId="441C0E14" w14:textId="77777777" w:rsidR="00822967" w:rsidRDefault="00000000">
            <w:pPr>
              <w:pStyle w:val="TableContents"/>
              <w:rPr>
                <w:rFonts w:ascii="Times New Roman" w:hAnsi="Times New Roman"/>
                <w:sz w:val="20"/>
                <w:szCs w:val="20"/>
              </w:rPr>
            </w:pPr>
            <w:r>
              <w:rPr>
                <w:rFonts w:ascii="Times New Roman" w:hAnsi="Times New Roman"/>
                <w:sz w:val="20"/>
                <w:szCs w:val="20"/>
              </w:rPr>
              <w:t>01 Gros œuvre – VRD – Menuiseries – Cloisons – Carrelages</w:t>
            </w:r>
          </w:p>
        </w:tc>
        <w:tc>
          <w:tcPr>
            <w:tcW w:w="3798" w:type="dxa"/>
            <w:tcMar>
              <w:top w:w="0" w:type="dxa"/>
              <w:left w:w="0" w:type="dxa"/>
              <w:bottom w:w="0" w:type="dxa"/>
              <w:right w:w="0" w:type="dxa"/>
            </w:tcMar>
          </w:tcPr>
          <w:p w14:paraId="03550104"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230 000,00 €</w:t>
            </w:r>
          </w:p>
        </w:tc>
      </w:tr>
      <w:tr w:rsidR="00822967" w14:paraId="315DCA19" w14:textId="77777777">
        <w:tc>
          <w:tcPr>
            <w:tcW w:w="4535" w:type="dxa"/>
            <w:tcMar>
              <w:top w:w="0" w:type="dxa"/>
              <w:left w:w="0" w:type="dxa"/>
              <w:bottom w:w="0" w:type="dxa"/>
              <w:right w:w="0" w:type="dxa"/>
            </w:tcMar>
          </w:tcPr>
          <w:p w14:paraId="07ED13F3" w14:textId="77777777" w:rsidR="00822967" w:rsidRDefault="00000000">
            <w:pPr>
              <w:pStyle w:val="TableContents"/>
              <w:rPr>
                <w:rFonts w:ascii="Times New Roman" w:hAnsi="Times New Roman"/>
                <w:sz w:val="20"/>
                <w:szCs w:val="20"/>
              </w:rPr>
            </w:pPr>
            <w:r>
              <w:rPr>
                <w:rFonts w:ascii="Times New Roman" w:hAnsi="Times New Roman"/>
                <w:sz w:val="20"/>
                <w:szCs w:val="20"/>
              </w:rPr>
              <w:t>02 Charpente – Couverture</w:t>
            </w:r>
          </w:p>
        </w:tc>
        <w:tc>
          <w:tcPr>
            <w:tcW w:w="3798" w:type="dxa"/>
            <w:tcMar>
              <w:top w:w="0" w:type="dxa"/>
              <w:left w:w="0" w:type="dxa"/>
              <w:bottom w:w="0" w:type="dxa"/>
              <w:right w:w="0" w:type="dxa"/>
            </w:tcMar>
          </w:tcPr>
          <w:p w14:paraId="2D22F6AB"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62 000,00 €</w:t>
            </w:r>
          </w:p>
        </w:tc>
      </w:tr>
      <w:tr w:rsidR="00822967" w14:paraId="4356ADE5" w14:textId="77777777">
        <w:tc>
          <w:tcPr>
            <w:tcW w:w="4535" w:type="dxa"/>
            <w:tcMar>
              <w:top w:w="0" w:type="dxa"/>
              <w:left w:w="0" w:type="dxa"/>
              <w:bottom w:w="0" w:type="dxa"/>
              <w:right w:w="0" w:type="dxa"/>
            </w:tcMar>
          </w:tcPr>
          <w:p w14:paraId="761F01F6" w14:textId="77777777" w:rsidR="00822967" w:rsidRDefault="00000000">
            <w:pPr>
              <w:pStyle w:val="TableContents"/>
              <w:rPr>
                <w:rFonts w:ascii="Times New Roman" w:hAnsi="Times New Roman"/>
                <w:sz w:val="20"/>
                <w:szCs w:val="20"/>
              </w:rPr>
            </w:pPr>
            <w:r>
              <w:rPr>
                <w:rFonts w:ascii="Times New Roman" w:hAnsi="Times New Roman"/>
                <w:sz w:val="20"/>
                <w:szCs w:val="20"/>
              </w:rPr>
              <w:t>03 Plomberie</w:t>
            </w:r>
          </w:p>
        </w:tc>
        <w:tc>
          <w:tcPr>
            <w:tcW w:w="3798" w:type="dxa"/>
            <w:tcMar>
              <w:top w:w="0" w:type="dxa"/>
              <w:left w:w="0" w:type="dxa"/>
              <w:bottom w:w="0" w:type="dxa"/>
              <w:right w:w="0" w:type="dxa"/>
            </w:tcMar>
          </w:tcPr>
          <w:p w14:paraId="1E9B3540"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4 000,00 €</w:t>
            </w:r>
          </w:p>
        </w:tc>
      </w:tr>
      <w:tr w:rsidR="00822967" w14:paraId="064422C6" w14:textId="77777777">
        <w:tc>
          <w:tcPr>
            <w:tcW w:w="4535" w:type="dxa"/>
            <w:tcMar>
              <w:top w:w="0" w:type="dxa"/>
              <w:left w:w="0" w:type="dxa"/>
              <w:bottom w:w="0" w:type="dxa"/>
              <w:right w:w="0" w:type="dxa"/>
            </w:tcMar>
          </w:tcPr>
          <w:p w14:paraId="6F59F544" w14:textId="77777777" w:rsidR="00822967" w:rsidRDefault="00000000">
            <w:pPr>
              <w:pStyle w:val="TableContents"/>
              <w:rPr>
                <w:rFonts w:ascii="Times New Roman" w:hAnsi="Times New Roman"/>
                <w:sz w:val="20"/>
                <w:szCs w:val="20"/>
              </w:rPr>
            </w:pPr>
            <w:r>
              <w:rPr>
                <w:rFonts w:ascii="Times New Roman" w:hAnsi="Times New Roman"/>
                <w:sz w:val="20"/>
                <w:szCs w:val="20"/>
              </w:rPr>
              <w:t>04 Electricité</w:t>
            </w:r>
          </w:p>
        </w:tc>
        <w:tc>
          <w:tcPr>
            <w:tcW w:w="3798" w:type="dxa"/>
            <w:tcMar>
              <w:top w:w="0" w:type="dxa"/>
              <w:left w:w="0" w:type="dxa"/>
              <w:bottom w:w="0" w:type="dxa"/>
              <w:right w:w="0" w:type="dxa"/>
            </w:tcMar>
          </w:tcPr>
          <w:p w14:paraId="6923320E"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9 000,00 €</w:t>
            </w:r>
          </w:p>
        </w:tc>
      </w:tr>
      <w:tr w:rsidR="00822967" w14:paraId="20B2641F" w14:textId="77777777">
        <w:tc>
          <w:tcPr>
            <w:tcW w:w="4535" w:type="dxa"/>
          </w:tcPr>
          <w:p w14:paraId="7EF6B7AE" w14:textId="77777777" w:rsidR="00822967" w:rsidRDefault="00000000">
            <w:pPr>
              <w:pStyle w:val="TableContents"/>
              <w:rPr>
                <w:rFonts w:ascii="Times New Roman" w:hAnsi="Times New Roman"/>
                <w:b/>
                <w:bCs/>
                <w:sz w:val="20"/>
                <w:szCs w:val="20"/>
              </w:rPr>
            </w:pPr>
            <w:r>
              <w:rPr>
                <w:rFonts w:ascii="Times New Roman" w:hAnsi="Times New Roman"/>
                <w:b/>
                <w:bCs/>
                <w:sz w:val="20"/>
                <w:szCs w:val="20"/>
              </w:rPr>
              <w:t>TOTAL ESTIMATION DU MARCHE</w:t>
            </w:r>
          </w:p>
        </w:tc>
        <w:tc>
          <w:tcPr>
            <w:tcW w:w="3798" w:type="dxa"/>
          </w:tcPr>
          <w:p w14:paraId="59F17F6D" w14:textId="77777777" w:rsidR="00822967" w:rsidRDefault="00000000">
            <w:pPr>
              <w:pStyle w:val="TableContents"/>
              <w:rPr>
                <w:rFonts w:ascii="Times New Roman" w:hAnsi="Times New Roman"/>
                <w:b/>
                <w:bCs/>
                <w:sz w:val="20"/>
                <w:szCs w:val="20"/>
              </w:rPr>
            </w:pPr>
            <w:r>
              <w:rPr>
                <w:rFonts w:ascii="Times New Roman" w:hAnsi="Times New Roman"/>
                <w:b/>
                <w:bCs/>
                <w:sz w:val="20"/>
                <w:szCs w:val="20"/>
              </w:rPr>
              <w:t xml:space="preserve"> 305 000,00 €</w:t>
            </w:r>
          </w:p>
        </w:tc>
      </w:tr>
    </w:tbl>
    <w:p w14:paraId="76B7C5D6" w14:textId="77777777" w:rsidR="00822967" w:rsidRDefault="00822967">
      <w:pPr>
        <w:pStyle w:val="Standard"/>
        <w:ind w:right="-624"/>
        <w:rPr>
          <w:rFonts w:hint="eastAsia"/>
          <w:sz w:val="12"/>
          <w:szCs w:val="12"/>
        </w:rPr>
      </w:pPr>
    </w:p>
    <w:p w14:paraId="032D9503" w14:textId="77777777" w:rsidR="00822967" w:rsidRDefault="00822967">
      <w:pPr>
        <w:pStyle w:val="Standard"/>
        <w:ind w:hanging="397"/>
        <w:rPr>
          <w:rFonts w:hint="eastAsia"/>
          <w:sz w:val="20"/>
          <w:szCs w:val="20"/>
        </w:rPr>
      </w:pPr>
    </w:p>
    <w:p w14:paraId="383BB05C" w14:textId="77777777" w:rsidR="00025382" w:rsidRDefault="00025382">
      <w:pPr>
        <w:pStyle w:val="Standard"/>
        <w:ind w:hanging="397"/>
        <w:rPr>
          <w:rFonts w:hint="eastAsia"/>
          <w:sz w:val="20"/>
          <w:szCs w:val="20"/>
        </w:rPr>
      </w:pPr>
    </w:p>
    <w:p w14:paraId="06BA47B8" w14:textId="5B110D65" w:rsidR="00822967" w:rsidRDefault="00000000">
      <w:pPr>
        <w:pStyle w:val="Standard"/>
        <w:ind w:hanging="397"/>
        <w:rPr>
          <w:rFonts w:hint="eastAsia"/>
          <w:sz w:val="20"/>
          <w:szCs w:val="20"/>
        </w:rPr>
      </w:pPr>
      <w:r>
        <w:rPr>
          <w:sz w:val="20"/>
          <w:szCs w:val="20"/>
        </w:rPr>
        <w:t>Le Maire donne à l’assemblée les montants des offres reçues par les entreprises pour chaque lot :</w:t>
      </w:r>
    </w:p>
    <w:p w14:paraId="335E1718" w14:textId="77777777" w:rsidR="00822967" w:rsidRDefault="00822967">
      <w:pPr>
        <w:pStyle w:val="Standard"/>
        <w:ind w:hanging="397"/>
        <w:rPr>
          <w:rFonts w:hint="eastAsia"/>
          <w:sz w:val="12"/>
          <w:szCs w:val="12"/>
        </w:rPr>
      </w:pPr>
    </w:p>
    <w:p w14:paraId="3BA8B57F" w14:textId="77777777" w:rsidR="00822967" w:rsidRDefault="00822967">
      <w:pPr>
        <w:pStyle w:val="Standard"/>
        <w:rPr>
          <w:rFonts w:hint="eastAsia"/>
          <w:sz w:val="12"/>
          <w:szCs w:val="12"/>
        </w:rPr>
      </w:pPr>
    </w:p>
    <w:tbl>
      <w:tblPr>
        <w:tblW w:w="9638" w:type="dxa"/>
        <w:tblLayout w:type="fixed"/>
        <w:tblCellMar>
          <w:left w:w="10" w:type="dxa"/>
          <w:right w:w="10" w:type="dxa"/>
        </w:tblCellMar>
        <w:tblLook w:val="04A0" w:firstRow="1" w:lastRow="0" w:firstColumn="1" w:lastColumn="0" w:noHBand="0" w:noVBand="1"/>
      </w:tblPr>
      <w:tblGrid>
        <w:gridCol w:w="684"/>
        <w:gridCol w:w="3171"/>
        <w:gridCol w:w="1927"/>
        <w:gridCol w:w="1928"/>
        <w:gridCol w:w="1928"/>
      </w:tblGrid>
      <w:tr w:rsidR="00822967" w14:paraId="66F31E4A" w14:textId="77777777">
        <w:tc>
          <w:tcPr>
            <w:tcW w:w="684" w:type="dxa"/>
          </w:tcPr>
          <w:p w14:paraId="5247A629" w14:textId="77777777" w:rsidR="00822967" w:rsidRDefault="00000000">
            <w:pPr>
              <w:pStyle w:val="TableContents"/>
              <w:jc w:val="center"/>
              <w:rPr>
                <w:rFonts w:ascii="Times New Roman" w:hAnsi="Times New Roman"/>
                <w:b/>
                <w:bCs/>
                <w:sz w:val="20"/>
                <w:szCs w:val="20"/>
                <w:u w:val="single"/>
              </w:rPr>
            </w:pPr>
            <w:r>
              <w:rPr>
                <w:rFonts w:ascii="Times New Roman" w:hAnsi="Times New Roman"/>
                <w:b/>
                <w:bCs/>
                <w:sz w:val="20"/>
                <w:szCs w:val="20"/>
                <w:u w:val="single"/>
              </w:rPr>
              <w:t>No lot</w:t>
            </w:r>
          </w:p>
        </w:tc>
        <w:tc>
          <w:tcPr>
            <w:tcW w:w="3171" w:type="dxa"/>
          </w:tcPr>
          <w:p w14:paraId="21BE4CF6" w14:textId="77777777" w:rsidR="00822967" w:rsidRDefault="00000000">
            <w:pPr>
              <w:pStyle w:val="TableContents"/>
              <w:jc w:val="center"/>
              <w:rPr>
                <w:rFonts w:ascii="Times New Roman" w:hAnsi="Times New Roman"/>
                <w:b/>
                <w:bCs/>
                <w:sz w:val="20"/>
                <w:szCs w:val="20"/>
                <w:u w:val="single"/>
              </w:rPr>
            </w:pPr>
            <w:r>
              <w:rPr>
                <w:rFonts w:ascii="Times New Roman" w:hAnsi="Times New Roman"/>
                <w:b/>
                <w:bCs/>
                <w:sz w:val="20"/>
                <w:szCs w:val="20"/>
                <w:u w:val="single"/>
              </w:rPr>
              <w:t>Nom de l’entreprise</w:t>
            </w:r>
          </w:p>
        </w:tc>
        <w:tc>
          <w:tcPr>
            <w:tcW w:w="1927" w:type="dxa"/>
            <w:tcMar>
              <w:top w:w="0" w:type="dxa"/>
              <w:left w:w="0" w:type="dxa"/>
              <w:bottom w:w="0" w:type="dxa"/>
              <w:right w:w="0" w:type="dxa"/>
            </w:tcMar>
          </w:tcPr>
          <w:p w14:paraId="1C9B3995" w14:textId="77777777" w:rsidR="00822967" w:rsidRDefault="00000000">
            <w:pPr>
              <w:pStyle w:val="TableContents"/>
              <w:jc w:val="center"/>
              <w:rPr>
                <w:rFonts w:ascii="Times New Roman" w:hAnsi="Times New Roman"/>
                <w:b/>
                <w:bCs/>
                <w:sz w:val="20"/>
                <w:szCs w:val="20"/>
                <w:u w:val="single"/>
              </w:rPr>
            </w:pPr>
            <w:r>
              <w:rPr>
                <w:rFonts w:ascii="Times New Roman" w:hAnsi="Times New Roman"/>
                <w:b/>
                <w:bCs/>
                <w:sz w:val="20"/>
                <w:szCs w:val="20"/>
                <w:u w:val="single"/>
              </w:rPr>
              <w:t>Offre de base H.T.</w:t>
            </w:r>
          </w:p>
        </w:tc>
        <w:tc>
          <w:tcPr>
            <w:tcW w:w="1928" w:type="dxa"/>
            <w:tcMar>
              <w:top w:w="0" w:type="dxa"/>
              <w:left w:w="0" w:type="dxa"/>
              <w:bottom w:w="0" w:type="dxa"/>
              <w:right w:w="0" w:type="dxa"/>
            </w:tcMar>
          </w:tcPr>
          <w:p w14:paraId="09FCD629" w14:textId="77777777" w:rsidR="00822967" w:rsidRDefault="00000000">
            <w:pPr>
              <w:pStyle w:val="TableContents"/>
              <w:jc w:val="center"/>
              <w:rPr>
                <w:rFonts w:ascii="Times New Roman" w:hAnsi="Times New Roman"/>
                <w:b/>
                <w:bCs/>
                <w:sz w:val="20"/>
                <w:szCs w:val="20"/>
                <w:u w:val="single"/>
              </w:rPr>
            </w:pPr>
            <w:r>
              <w:rPr>
                <w:rFonts w:ascii="Times New Roman" w:hAnsi="Times New Roman"/>
                <w:b/>
                <w:bCs/>
                <w:sz w:val="20"/>
                <w:szCs w:val="20"/>
                <w:u w:val="single"/>
              </w:rPr>
              <w:t>Offre rectifiée H.T.</w:t>
            </w:r>
          </w:p>
        </w:tc>
        <w:tc>
          <w:tcPr>
            <w:tcW w:w="1928" w:type="dxa"/>
          </w:tcPr>
          <w:p w14:paraId="43B08BE1" w14:textId="77777777" w:rsidR="00822967" w:rsidRDefault="00000000">
            <w:pPr>
              <w:pStyle w:val="TableContents"/>
              <w:jc w:val="center"/>
              <w:rPr>
                <w:rFonts w:ascii="Times New Roman" w:hAnsi="Times New Roman"/>
                <w:b/>
                <w:bCs/>
                <w:sz w:val="20"/>
                <w:szCs w:val="20"/>
                <w:u w:val="single"/>
              </w:rPr>
            </w:pPr>
            <w:r>
              <w:rPr>
                <w:rFonts w:ascii="Times New Roman" w:hAnsi="Times New Roman"/>
                <w:b/>
                <w:bCs/>
                <w:sz w:val="20"/>
                <w:szCs w:val="20"/>
                <w:u w:val="single"/>
              </w:rPr>
              <w:t>Observations</w:t>
            </w:r>
          </w:p>
        </w:tc>
      </w:tr>
      <w:tr w:rsidR="00822967" w14:paraId="036CC839" w14:textId="77777777">
        <w:tc>
          <w:tcPr>
            <w:tcW w:w="684" w:type="dxa"/>
            <w:vMerge w:val="restart"/>
            <w:tcMar>
              <w:top w:w="0" w:type="dxa"/>
              <w:left w:w="0" w:type="dxa"/>
              <w:bottom w:w="0" w:type="dxa"/>
              <w:right w:w="0" w:type="dxa"/>
            </w:tcMar>
          </w:tcPr>
          <w:p w14:paraId="17DDD7C6" w14:textId="77777777" w:rsidR="00822967" w:rsidRDefault="00822967">
            <w:pPr>
              <w:pStyle w:val="TableContents"/>
              <w:jc w:val="center"/>
              <w:rPr>
                <w:rFonts w:ascii="Times New Roman" w:hAnsi="Times New Roman"/>
                <w:sz w:val="20"/>
                <w:szCs w:val="20"/>
              </w:rPr>
            </w:pPr>
          </w:p>
          <w:p w14:paraId="34AB8712" w14:textId="77777777" w:rsidR="00822967" w:rsidRDefault="00822967">
            <w:pPr>
              <w:pStyle w:val="TableContents"/>
              <w:jc w:val="center"/>
              <w:rPr>
                <w:rFonts w:ascii="Times New Roman" w:hAnsi="Times New Roman"/>
                <w:sz w:val="20"/>
                <w:szCs w:val="20"/>
              </w:rPr>
            </w:pPr>
          </w:p>
          <w:p w14:paraId="33698399" w14:textId="77777777" w:rsidR="00822967" w:rsidRDefault="00000000">
            <w:pPr>
              <w:pStyle w:val="TableContents"/>
              <w:jc w:val="center"/>
              <w:rPr>
                <w:rFonts w:ascii="Times New Roman" w:hAnsi="Times New Roman"/>
                <w:sz w:val="20"/>
                <w:szCs w:val="20"/>
              </w:rPr>
            </w:pPr>
            <w:r>
              <w:rPr>
                <w:rFonts w:ascii="Times New Roman" w:hAnsi="Times New Roman"/>
                <w:sz w:val="20"/>
                <w:szCs w:val="20"/>
              </w:rPr>
              <w:t>01</w:t>
            </w:r>
          </w:p>
          <w:p w14:paraId="71EA580D"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w:t>
            </w:r>
          </w:p>
        </w:tc>
        <w:tc>
          <w:tcPr>
            <w:tcW w:w="3171" w:type="dxa"/>
            <w:tcMar>
              <w:top w:w="0" w:type="dxa"/>
              <w:left w:w="0" w:type="dxa"/>
              <w:bottom w:w="0" w:type="dxa"/>
              <w:right w:w="0" w:type="dxa"/>
            </w:tcMar>
          </w:tcPr>
          <w:p w14:paraId="4640D1E6" w14:textId="77777777" w:rsidR="00822967" w:rsidRDefault="00000000">
            <w:pPr>
              <w:pStyle w:val="TableContents"/>
              <w:rPr>
                <w:rFonts w:ascii="Times New Roman" w:hAnsi="Times New Roman"/>
                <w:sz w:val="20"/>
                <w:szCs w:val="20"/>
              </w:rPr>
            </w:pPr>
            <w:r>
              <w:rPr>
                <w:rFonts w:ascii="Times New Roman" w:hAnsi="Times New Roman"/>
                <w:sz w:val="20"/>
                <w:szCs w:val="20"/>
              </w:rPr>
              <w:t>STP PISTONO</w:t>
            </w:r>
          </w:p>
        </w:tc>
        <w:tc>
          <w:tcPr>
            <w:tcW w:w="1927" w:type="dxa"/>
            <w:tcMar>
              <w:top w:w="0" w:type="dxa"/>
              <w:left w:w="0" w:type="dxa"/>
              <w:bottom w:w="0" w:type="dxa"/>
              <w:right w:w="0" w:type="dxa"/>
            </w:tcMar>
          </w:tcPr>
          <w:p w14:paraId="3FC1430A" w14:textId="77777777" w:rsidR="00822967" w:rsidRDefault="00000000">
            <w:pPr>
              <w:pStyle w:val="TableContents"/>
              <w:jc w:val="center"/>
              <w:rPr>
                <w:rFonts w:ascii="Times New Roman" w:hAnsi="Times New Roman"/>
                <w:sz w:val="20"/>
                <w:szCs w:val="20"/>
              </w:rPr>
            </w:pPr>
            <w:r>
              <w:rPr>
                <w:rFonts w:ascii="Times New Roman" w:hAnsi="Times New Roman"/>
                <w:sz w:val="20"/>
                <w:szCs w:val="20"/>
              </w:rPr>
              <w:t xml:space="preserve">      212 329,82 €</w:t>
            </w:r>
          </w:p>
        </w:tc>
        <w:tc>
          <w:tcPr>
            <w:tcW w:w="1928" w:type="dxa"/>
            <w:tcMar>
              <w:top w:w="0" w:type="dxa"/>
              <w:left w:w="0" w:type="dxa"/>
              <w:bottom w:w="0" w:type="dxa"/>
              <w:right w:w="0" w:type="dxa"/>
            </w:tcMar>
          </w:tcPr>
          <w:p w14:paraId="7435B258" w14:textId="77777777" w:rsidR="00822967" w:rsidRDefault="00000000">
            <w:pPr>
              <w:pStyle w:val="TableContents"/>
              <w:jc w:val="center"/>
              <w:rPr>
                <w:rFonts w:ascii="Times New Roman" w:hAnsi="Times New Roman"/>
                <w:sz w:val="20"/>
                <w:szCs w:val="20"/>
              </w:rPr>
            </w:pPr>
            <w:r>
              <w:rPr>
                <w:rFonts w:ascii="Times New Roman" w:hAnsi="Times New Roman"/>
                <w:sz w:val="20"/>
                <w:szCs w:val="20"/>
              </w:rPr>
              <w:t>217 195,55 €</w:t>
            </w:r>
          </w:p>
        </w:tc>
        <w:tc>
          <w:tcPr>
            <w:tcW w:w="1928" w:type="dxa"/>
            <w:vMerge w:val="restart"/>
            <w:tcMar>
              <w:top w:w="0" w:type="dxa"/>
              <w:left w:w="0" w:type="dxa"/>
              <w:bottom w:w="0" w:type="dxa"/>
              <w:right w:w="0" w:type="dxa"/>
            </w:tcMar>
          </w:tcPr>
          <w:p w14:paraId="4B07C065" w14:textId="77777777" w:rsidR="00822967" w:rsidRDefault="00000000">
            <w:pPr>
              <w:pStyle w:val="TableContents"/>
              <w:rPr>
                <w:rFonts w:ascii="Times New Roman" w:hAnsi="Times New Roman"/>
                <w:sz w:val="20"/>
                <w:szCs w:val="20"/>
              </w:rPr>
            </w:pPr>
            <w:r>
              <w:rPr>
                <w:rFonts w:ascii="Times New Roman" w:hAnsi="Times New Roman"/>
                <w:sz w:val="20"/>
                <w:szCs w:val="20"/>
              </w:rPr>
              <w:t>Additif de travaux pour enfouissement de réseaux de téléphone au droit du chantier</w:t>
            </w:r>
          </w:p>
        </w:tc>
      </w:tr>
      <w:tr w:rsidR="00822967" w14:paraId="313959D3" w14:textId="77777777">
        <w:tc>
          <w:tcPr>
            <w:tcW w:w="684" w:type="dxa"/>
            <w:vMerge/>
            <w:tcMar>
              <w:top w:w="0" w:type="dxa"/>
              <w:left w:w="0" w:type="dxa"/>
              <w:bottom w:w="0" w:type="dxa"/>
              <w:right w:w="0" w:type="dxa"/>
            </w:tcMar>
          </w:tcPr>
          <w:p w14:paraId="7F49EAE6" w14:textId="77777777" w:rsidR="00950C1D" w:rsidRDefault="00950C1D">
            <w:pPr>
              <w:rPr>
                <w:rFonts w:hint="eastAsia"/>
              </w:rPr>
            </w:pPr>
          </w:p>
        </w:tc>
        <w:tc>
          <w:tcPr>
            <w:tcW w:w="3171" w:type="dxa"/>
            <w:tcMar>
              <w:top w:w="0" w:type="dxa"/>
              <w:left w:w="0" w:type="dxa"/>
              <w:bottom w:w="0" w:type="dxa"/>
              <w:right w:w="0" w:type="dxa"/>
            </w:tcMar>
          </w:tcPr>
          <w:p w14:paraId="51C58299" w14:textId="77777777" w:rsidR="00822967" w:rsidRDefault="00000000">
            <w:pPr>
              <w:pStyle w:val="TableContents"/>
              <w:rPr>
                <w:rFonts w:ascii="Times New Roman" w:hAnsi="Times New Roman"/>
                <w:sz w:val="20"/>
                <w:szCs w:val="20"/>
              </w:rPr>
            </w:pPr>
            <w:r>
              <w:rPr>
                <w:rFonts w:ascii="Times New Roman" w:hAnsi="Times New Roman"/>
                <w:sz w:val="20"/>
                <w:szCs w:val="20"/>
              </w:rPr>
              <w:t>SAS THOMET</w:t>
            </w:r>
          </w:p>
        </w:tc>
        <w:tc>
          <w:tcPr>
            <w:tcW w:w="1927" w:type="dxa"/>
            <w:tcMar>
              <w:top w:w="0" w:type="dxa"/>
              <w:left w:w="0" w:type="dxa"/>
              <w:bottom w:w="0" w:type="dxa"/>
              <w:right w:w="0" w:type="dxa"/>
            </w:tcMar>
          </w:tcPr>
          <w:p w14:paraId="213009F7" w14:textId="77777777" w:rsidR="00822967" w:rsidRDefault="00000000">
            <w:pPr>
              <w:pStyle w:val="TableContents"/>
              <w:jc w:val="center"/>
              <w:rPr>
                <w:rFonts w:ascii="Times New Roman" w:hAnsi="Times New Roman"/>
                <w:sz w:val="20"/>
                <w:szCs w:val="20"/>
              </w:rPr>
            </w:pPr>
            <w:r>
              <w:rPr>
                <w:rFonts w:ascii="Times New Roman" w:hAnsi="Times New Roman"/>
                <w:sz w:val="20"/>
                <w:szCs w:val="20"/>
              </w:rPr>
              <w:t xml:space="preserve">      220 348,70 €</w:t>
            </w:r>
          </w:p>
        </w:tc>
        <w:tc>
          <w:tcPr>
            <w:tcW w:w="1928" w:type="dxa"/>
            <w:tcMar>
              <w:top w:w="0" w:type="dxa"/>
              <w:left w:w="0" w:type="dxa"/>
              <w:bottom w:w="0" w:type="dxa"/>
              <w:right w:w="0" w:type="dxa"/>
            </w:tcMar>
          </w:tcPr>
          <w:p w14:paraId="4AFB0F2A" w14:textId="77777777" w:rsidR="00822967" w:rsidRDefault="00000000">
            <w:pPr>
              <w:pStyle w:val="TableContents"/>
              <w:jc w:val="center"/>
              <w:rPr>
                <w:rFonts w:ascii="Times New Roman" w:hAnsi="Times New Roman"/>
                <w:sz w:val="20"/>
                <w:szCs w:val="20"/>
              </w:rPr>
            </w:pPr>
            <w:r>
              <w:rPr>
                <w:rFonts w:ascii="Times New Roman" w:hAnsi="Times New Roman"/>
                <w:sz w:val="20"/>
                <w:szCs w:val="20"/>
              </w:rPr>
              <w:t>221 602,70 €</w:t>
            </w:r>
          </w:p>
        </w:tc>
        <w:tc>
          <w:tcPr>
            <w:tcW w:w="1928" w:type="dxa"/>
            <w:vMerge/>
            <w:tcMar>
              <w:top w:w="0" w:type="dxa"/>
              <w:left w:w="0" w:type="dxa"/>
              <w:bottom w:w="0" w:type="dxa"/>
              <w:right w:w="0" w:type="dxa"/>
            </w:tcMar>
          </w:tcPr>
          <w:p w14:paraId="1C818E35" w14:textId="77777777" w:rsidR="00950C1D" w:rsidRDefault="00950C1D">
            <w:pPr>
              <w:rPr>
                <w:rFonts w:hint="eastAsia"/>
              </w:rPr>
            </w:pPr>
          </w:p>
        </w:tc>
      </w:tr>
      <w:tr w:rsidR="00822967" w14:paraId="2B020982" w14:textId="77777777">
        <w:tc>
          <w:tcPr>
            <w:tcW w:w="684" w:type="dxa"/>
            <w:vMerge/>
            <w:tcMar>
              <w:top w:w="0" w:type="dxa"/>
              <w:left w:w="0" w:type="dxa"/>
              <w:bottom w:w="0" w:type="dxa"/>
              <w:right w:w="0" w:type="dxa"/>
            </w:tcMar>
          </w:tcPr>
          <w:p w14:paraId="0037D3F0" w14:textId="77777777" w:rsidR="00950C1D" w:rsidRDefault="00950C1D">
            <w:pPr>
              <w:rPr>
                <w:rFonts w:hint="eastAsia"/>
              </w:rPr>
            </w:pPr>
          </w:p>
        </w:tc>
        <w:tc>
          <w:tcPr>
            <w:tcW w:w="3171" w:type="dxa"/>
            <w:tcMar>
              <w:top w:w="0" w:type="dxa"/>
              <w:left w:w="0" w:type="dxa"/>
              <w:bottom w:w="0" w:type="dxa"/>
              <w:right w:w="0" w:type="dxa"/>
            </w:tcMar>
          </w:tcPr>
          <w:p w14:paraId="78CA6152" w14:textId="77777777" w:rsidR="00822967" w:rsidRDefault="00000000">
            <w:pPr>
              <w:pStyle w:val="TableContents"/>
              <w:rPr>
                <w:rFonts w:ascii="Times New Roman" w:hAnsi="Times New Roman"/>
                <w:sz w:val="20"/>
                <w:szCs w:val="20"/>
              </w:rPr>
            </w:pPr>
            <w:r>
              <w:rPr>
                <w:rFonts w:ascii="Times New Roman" w:hAnsi="Times New Roman"/>
                <w:sz w:val="20"/>
                <w:szCs w:val="20"/>
              </w:rPr>
              <w:t>Groupement SAS BOREL Joël/POLDER</w:t>
            </w:r>
          </w:p>
        </w:tc>
        <w:tc>
          <w:tcPr>
            <w:tcW w:w="1927" w:type="dxa"/>
            <w:tcMar>
              <w:top w:w="0" w:type="dxa"/>
              <w:left w:w="0" w:type="dxa"/>
              <w:bottom w:w="0" w:type="dxa"/>
              <w:right w:w="0" w:type="dxa"/>
            </w:tcMar>
          </w:tcPr>
          <w:p w14:paraId="07047D68" w14:textId="77777777" w:rsidR="00822967" w:rsidRDefault="00000000">
            <w:pPr>
              <w:pStyle w:val="TableContents"/>
              <w:jc w:val="center"/>
              <w:rPr>
                <w:rFonts w:ascii="Times New Roman" w:hAnsi="Times New Roman"/>
                <w:sz w:val="20"/>
                <w:szCs w:val="20"/>
              </w:rPr>
            </w:pPr>
            <w:r>
              <w:rPr>
                <w:rFonts w:ascii="Times New Roman" w:hAnsi="Times New Roman"/>
                <w:sz w:val="20"/>
                <w:szCs w:val="20"/>
              </w:rPr>
              <w:t xml:space="preserve">      231 992,17 €</w:t>
            </w:r>
          </w:p>
        </w:tc>
        <w:tc>
          <w:tcPr>
            <w:tcW w:w="1928" w:type="dxa"/>
            <w:tcMar>
              <w:top w:w="0" w:type="dxa"/>
              <w:left w:w="0" w:type="dxa"/>
              <w:bottom w:w="0" w:type="dxa"/>
              <w:right w:w="0" w:type="dxa"/>
            </w:tcMar>
          </w:tcPr>
          <w:p w14:paraId="524BAEF6" w14:textId="77777777" w:rsidR="00822967" w:rsidRDefault="00000000">
            <w:pPr>
              <w:pStyle w:val="TableContents"/>
              <w:jc w:val="center"/>
              <w:rPr>
                <w:rFonts w:ascii="Times New Roman" w:hAnsi="Times New Roman"/>
                <w:sz w:val="20"/>
                <w:szCs w:val="20"/>
              </w:rPr>
            </w:pPr>
            <w:r>
              <w:rPr>
                <w:rFonts w:ascii="Times New Roman" w:hAnsi="Times New Roman"/>
                <w:sz w:val="20"/>
                <w:szCs w:val="20"/>
              </w:rPr>
              <w:t>233 246,17 €</w:t>
            </w:r>
          </w:p>
        </w:tc>
        <w:tc>
          <w:tcPr>
            <w:tcW w:w="1928" w:type="dxa"/>
            <w:vMerge/>
            <w:tcMar>
              <w:top w:w="0" w:type="dxa"/>
              <w:left w:w="0" w:type="dxa"/>
              <w:bottom w:w="0" w:type="dxa"/>
              <w:right w:w="0" w:type="dxa"/>
            </w:tcMar>
          </w:tcPr>
          <w:p w14:paraId="3C83E557" w14:textId="77777777" w:rsidR="00950C1D" w:rsidRDefault="00950C1D">
            <w:pPr>
              <w:rPr>
                <w:rFonts w:hint="eastAsia"/>
              </w:rPr>
            </w:pPr>
          </w:p>
        </w:tc>
      </w:tr>
      <w:tr w:rsidR="00822967" w14:paraId="0368BAFE" w14:textId="77777777">
        <w:tc>
          <w:tcPr>
            <w:tcW w:w="684" w:type="dxa"/>
            <w:tcMar>
              <w:top w:w="0" w:type="dxa"/>
              <w:left w:w="0" w:type="dxa"/>
              <w:bottom w:w="0" w:type="dxa"/>
              <w:right w:w="0" w:type="dxa"/>
            </w:tcMar>
          </w:tcPr>
          <w:p w14:paraId="08337DF9"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w:t>
            </w:r>
          </w:p>
          <w:p w14:paraId="3A746058" w14:textId="77777777" w:rsidR="00822967" w:rsidRDefault="00822967">
            <w:pPr>
              <w:pStyle w:val="TableContents"/>
              <w:rPr>
                <w:rFonts w:ascii="Times New Roman" w:hAnsi="Times New Roman"/>
                <w:sz w:val="20"/>
                <w:szCs w:val="20"/>
              </w:rPr>
            </w:pPr>
          </w:p>
          <w:p w14:paraId="1DA0F43A" w14:textId="77777777" w:rsidR="00822967" w:rsidRDefault="00822967">
            <w:pPr>
              <w:pStyle w:val="TableContents"/>
              <w:rPr>
                <w:rFonts w:ascii="Times New Roman" w:hAnsi="Times New Roman"/>
                <w:sz w:val="20"/>
                <w:szCs w:val="20"/>
              </w:rPr>
            </w:pPr>
          </w:p>
          <w:p w14:paraId="42C609E5" w14:textId="77777777" w:rsidR="00822967" w:rsidRDefault="00822967">
            <w:pPr>
              <w:pStyle w:val="TableContents"/>
              <w:rPr>
                <w:rFonts w:ascii="Times New Roman" w:hAnsi="Times New Roman"/>
                <w:sz w:val="20"/>
                <w:szCs w:val="20"/>
              </w:rPr>
            </w:pPr>
          </w:p>
          <w:p w14:paraId="42767234" w14:textId="77777777" w:rsidR="00822967" w:rsidRDefault="00822967">
            <w:pPr>
              <w:pStyle w:val="TableContents"/>
              <w:rPr>
                <w:rFonts w:ascii="Times New Roman" w:hAnsi="Times New Roman"/>
                <w:sz w:val="20"/>
                <w:szCs w:val="20"/>
              </w:rPr>
            </w:pPr>
          </w:p>
          <w:p w14:paraId="550810D4" w14:textId="77777777" w:rsidR="00822967" w:rsidRDefault="00822967">
            <w:pPr>
              <w:pStyle w:val="TableContents"/>
              <w:rPr>
                <w:rFonts w:ascii="Times New Roman" w:hAnsi="Times New Roman"/>
                <w:sz w:val="20"/>
                <w:szCs w:val="20"/>
              </w:rPr>
            </w:pPr>
          </w:p>
          <w:p w14:paraId="317A69FC" w14:textId="77777777" w:rsidR="00822967" w:rsidRDefault="00822967">
            <w:pPr>
              <w:pStyle w:val="TableContents"/>
              <w:rPr>
                <w:rFonts w:ascii="Times New Roman" w:hAnsi="Times New Roman"/>
                <w:sz w:val="20"/>
                <w:szCs w:val="20"/>
              </w:rPr>
            </w:pPr>
          </w:p>
          <w:p w14:paraId="4040C1A3"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02</w:t>
            </w:r>
          </w:p>
        </w:tc>
        <w:tc>
          <w:tcPr>
            <w:tcW w:w="3171" w:type="dxa"/>
            <w:tcMar>
              <w:top w:w="0" w:type="dxa"/>
              <w:left w:w="0" w:type="dxa"/>
              <w:bottom w:w="0" w:type="dxa"/>
              <w:right w:w="0" w:type="dxa"/>
            </w:tcMar>
          </w:tcPr>
          <w:p w14:paraId="0F5162EF"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w:t>
            </w:r>
          </w:p>
          <w:p w14:paraId="404D20B3" w14:textId="77777777" w:rsidR="00822967" w:rsidRDefault="00822967">
            <w:pPr>
              <w:pStyle w:val="TableContents"/>
              <w:rPr>
                <w:rFonts w:ascii="Times New Roman" w:hAnsi="Times New Roman"/>
                <w:sz w:val="20"/>
                <w:szCs w:val="20"/>
              </w:rPr>
            </w:pPr>
          </w:p>
          <w:p w14:paraId="69EC3D81" w14:textId="77777777" w:rsidR="00822967" w:rsidRDefault="00822967">
            <w:pPr>
              <w:pStyle w:val="TableContents"/>
              <w:rPr>
                <w:rFonts w:ascii="Times New Roman" w:hAnsi="Times New Roman"/>
                <w:sz w:val="20"/>
                <w:szCs w:val="20"/>
              </w:rPr>
            </w:pPr>
          </w:p>
          <w:p w14:paraId="27006CD5" w14:textId="77777777" w:rsidR="00822967" w:rsidRDefault="00822967">
            <w:pPr>
              <w:pStyle w:val="TableContents"/>
              <w:rPr>
                <w:rFonts w:ascii="Times New Roman" w:hAnsi="Times New Roman"/>
                <w:sz w:val="20"/>
                <w:szCs w:val="20"/>
              </w:rPr>
            </w:pPr>
          </w:p>
          <w:p w14:paraId="565C0197" w14:textId="77777777" w:rsidR="00822967" w:rsidRDefault="00822967">
            <w:pPr>
              <w:pStyle w:val="TableContents"/>
              <w:rPr>
                <w:rFonts w:ascii="Times New Roman" w:hAnsi="Times New Roman"/>
                <w:sz w:val="20"/>
                <w:szCs w:val="20"/>
              </w:rPr>
            </w:pPr>
          </w:p>
          <w:p w14:paraId="22B5F25F" w14:textId="77777777" w:rsidR="00822967" w:rsidRDefault="00822967">
            <w:pPr>
              <w:pStyle w:val="TableContents"/>
              <w:rPr>
                <w:rFonts w:ascii="Times New Roman" w:hAnsi="Times New Roman"/>
                <w:sz w:val="20"/>
                <w:szCs w:val="20"/>
              </w:rPr>
            </w:pPr>
          </w:p>
          <w:p w14:paraId="391FEB4C" w14:textId="77777777" w:rsidR="00822967" w:rsidRDefault="00822967">
            <w:pPr>
              <w:pStyle w:val="TableContents"/>
              <w:rPr>
                <w:rFonts w:ascii="Times New Roman" w:hAnsi="Times New Roman"/>
                <w:sz w:val="20"/>
                <w:szCs w:val="20"/>
              </w:rPr>
            </w:pPr>
          </w:p>
          <w:p w14:paraId="189292B6" w14:textId="77777777" w:rsidR="00822967" w:rsidRDefault="00000000">
            <w:pPr>
              <w:pStyle w:val="TableContents"/>
              <w:rPr>
                <w:rFonts w:ascii="Times New Roman" w:hAnsi="Times New Roman"/>
                <w:sz w:val="20"/>
                <w:szCs w:val="20"/>
              </w:rPr>
            </w:pPr>
            <w:r>
              <w:rPr>
                <w:rFonts w:ascii="Times New Roman" w:hAnsi="Times New Roman"/>
                <w:sz w:val="20"/>
                <w:szCs w:val="20"/>
              </w:rPr>
              <w:t>SARL AUDIBERT Charpente</w:t>
            </w:r>
          </w:p>
        </w:tc>
        <w:tc>
          <w:tcPr>
            <w:tcW w:w="1927" w:type="dxa"/>
            <w:tcMar>
              <w:top w:w="0" w:type="dxa"/>
              <w:left w:w="0" w:type="dxa"/>
              <w:bottom w:w="0" w:type="dxa"/>
              <w:right w:w="0" w:type="dxa"/>
            </w:tcMar>
          </w:tcPr>
          <w:p w14:paraId="4A130A43"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w:t>
            </w:r>
          </w:p>
          <w:p w14:paraId="577D8461" w14:textId="77777777" w:rsidR="00822967" w:rsidRDefault="00822967">
            <w:pPr>
              <w:pStyle w:val="TableContents"/>
              <w:rPr>
                <w:rFonts w:ascii="Times New Roman" w:hAnsi="Times New Roman"/>
                <w:sz w:val="20"/>
                <w:szCs w:val="20"/>
              </w:rPr>
            </w:pPr>
          </w:p>
          <w:p w14:paraId="054C677E" w14:textId="77777777" w:rsidR="00822967" w:rsidRDefault="00822967">
            <w:pPr>
              <w:pStyle w:val="TableContents"/>
              <w:rPr>
                <w:rFonts w:ascii="Times New Roman" w:hAnsi="Times New Roman"/>
                <w:sz w:val="20"/>
                <w:szCs w:val="20"/>
              </w:rPr>
            </w:pPr>
          </w:p>
          <w:p w14:paraId="5F2AEF9D" w14:textId="77777777" w:rsidR="00822967" w:rsidRDefault="00822967">
            <w:pPr>
              <w:pStyle w:val="TableContents"/>
              <w:rPr>
                <w:rFonts w:ascii="Times New Roman" w:hAnsi="Times New Roman"/>
                <w:sz w:val="20"/>
                <w:szCs w:val="20"/>
              </w:rPr>
            </w:pPr>
          </w:p>
          <w:p w14:paraId="0D3745A3" w14:textId="77777777" w:rsidR="00822967" w:rsidRDefault="00822967">
            <w:pPr>
              <w:pStyle w:val="TableContents"/>
              <w:rPr>
                <w:rFonts w:ascii="Times New Roman" w:hAnsi="Times New Roman"/>
                <w:sz w:val="20"/>
                <w:szCs w:val="20"/>
              </w:rPr>
            </w:pPr>
          </w:p>
          <w:p w14:paraId="1C772B66" w14:textId="77777777" w:rsidR="00822967" w:rsidRDefault="00822967">
            <w:pPr>
              <w:pStyle w:val="TableContents"/>
              <w:rPr>
                <w:rFonts w:ascii="Times New Roman" w:hAnsi="Times New Roman"/>
                <w:sz w:val="20"/>
                <w:szCs w:val="20"/>
              </w:rPr>
            </w:pPr>
          </w:p>
          <w:p w14:paraId="22C8AFD7" w14:textId="77777777" w:rsidR="00822967" w:rsidRDefault="00822967">
            <w:pPr>
              <w:pStyle w:val="TableContents"/>
              <w:rPr>
                <w:rFonts w:ascii="Times New Roman" w:hAnsi="Times New Roman"/>
                <w:sz w:val="20"/>
                <w:szCs w:val="20"/>
              </w:rPr>
            </w:pPr>
          </w:p>
          <w:p w14:paraId="080E7F09"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60  696</w:t>
            </w:r>
            <w:proofErr w:type="gramEnd"/>
            <w:r>
              <w:rPr>
                <w:rFonts w:ascii="Times New Roman" w:hAnsi="Times New Roman"/>
                <w:sz w:val="20"/>
                <w:szCs w:val="20"/>
              </w:rPr>
              <w:t>,00 €</w:t>
            </w:r>
          </w:p>
        </w:tc>
        <w:tc>
          <w:tcPr>
            <w:tcW w:w="1928" w:type="dxa"/>
            <w:tcMar>
              <w:top w:w="0" w:type="dxa"/>
              <w:left w:w="0" w:type="dxa"/>
              <w:bottom w:w="0" w:type="dxa"/>
              <w:right w:w="0" w:type="dxa"/>
            </w:tcMar>
          </w:tcPr>
          <w:p w14:paraId="2F2C2B07"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w:t>
            </w:r>
          </w:p>
          <w:p w14:paraId="4C7B6C35" w14:textId="77777777" w:rsidR="00822967" w:rsidRDefault="00822967">
            <w:pPr>
              <w:pStyle w:val="TableContents"/>
              <w:rPr>
                <w:rFonts w:ascii="Times New Roman" w:hAnsi="Times New Roman"/>
                <w:sz w:val="20"/>
                <w:szCs w:val="20"/>
              </w:rPr>
            </w:pPr>
          </w:p>
          <w:p w14:paraId="35F2FDBA" w14:textId="77777777" w:rsidR="00822967" w:rsidRDefault="00822967">
            <w:pPr>
              <w:pStyle w:val="TableContents"/>
              <w:rPr>
                <w:rFonts w:ascii="Times New Roman" w:hAnsi="Times New Roman"/>
                <w:sz w:val="20"/>
                <w:szCs w:val="20"/>
              </w:rPr>
            </w:pPr>
          </w:p>
          <w:p w14:paraId="45FCA58E" w14:textId="77777777" w:rsidR="00822967" w:rsidRDefault="00822967">
            <w:pPr>
              <w:pStyle w:val="TableContents"/>
              <w:rPr>
                <w:rFonts w:ascii="Times New Roman" w:hAnsi="Times New Roman"/>
                <w:sz w:val="20"/>
                <w:szCs w:val="20"/>
              </w:rPr>
            </w:pPr>
          </w:p>
          <w:p w14:paraId="08682263" w14:textId="77777777" w:rsidR="00822967" w:rsidRDefault="00822967">
            <w:pPr>
              <w:pStyle w:val="TableContents"/>
              <w:rPr>
                <w:rFonts w:ascii="Times New Roman" w:hAnsi="Times New Roman"/>
                <w:sz w:val="20"/>
                <w:szCs w:val="20"/>
              </w:rPr>
            </w:pPr>
          </w:p>
          <w:p w14:paraId="1DFBF5BA" w14:textId="77777777" w:rsidR="00822967" w:rsidRDefault="00822967">
            <w:pPr>
              <w:pStyle w:val="TableContents"/>
              <w:rPr>
                <w:rFonts w:ascii="Times New Roman" w:hAnsi="Times New Roman"/>
                <w:sz w:val="20"/>
                <w:szCs w:val="20"/>
              </w:rPr>
            </w:pPr>
          </w:p>
          <w:p w14:paraId="660E982A" w14:textId="77777777" w:rsidR="00822967" w:rsidRDefault="00822967">
            <w:pPr>
              <w:pStyle w:val="TableContents"/>
              <w:rPr>
                <w:rFonts w:ascii="Times New Roman" w:hAnsi="Times New Roman"/>
                <w:sz w:val="20"/>
                <w:szCs w:val="20"/>
              </w:rPr>
            </w:pPr>
          </w:p>
          <w:p w14:paraId="58F07AEB"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63  696</w:t>
            </w:r>
            <w:proofErr w:type="gramEnd"/>
            <w:r>
              <w:rPr>
                <w:rFonts w:ascii="Times New Roman" w:hAnsi="Times New Roman"/>
                <w:sz w:val="20"/>
                <w:szCs w:val="20"/>
              </w:rPr>
              <w:t>,00 €</w:t>
            </w:r>
          </w:p>
        </w:tc>
        <w:tc>
          <w:tcPr>
            <w:tcW w:w="1928" w:type="dxa"/>
            <w:tcMar>
              <w:top w:w="0" w:type="dxa"/>
              <w:left w:w="0" w:type="dxa"/>
              <w:bottom w:w="0" w:type="dxa"/>
              <w:right w:w="0" w:type="dxa"/>
            </w:tcMar>
          </w:tcPr>
          <w:p w14:paraId="1CA86649" w14:textId="77777777" w:rsidR="00822967" w:rsidRDefault="00000000">
            <w:pPr>
              <w:pStyle w:val="TableContents"/>
              <w:rPr>
                <w:rFonts w:ascii="Times New Roman" w:hAnsi="Times New Roman"/>
                <w:sz w:val="20"/>
                <w:szCs w:val="20"/>
              </w:rPr>
            </w:pPr>
            <w:r>
              <w:rPr>
                <w:rFonts w:ascii="Times New Roman" w:hAnsi="Times New Roman"/>
                <w:sz w:val="20"/>
                <w:szCs w:val="20"/>
              </w:rPr>
              <w:t>Interrogée dans le cadre de la vérification des offres sur le respect des critères « Bois des Alpes », l’entreprise propose un supplément de 3 000 € H.T. pour la réalisation des démarches nécessaires à l’obtention de la certification « Bois des Alpes)</w:t>
            </w:r>
          </w:p>
        </w:tc>
      </w:tr>
      <w:tr w:rsidR="00822967" w14:paraId="70E0ACAE" w14:textId="77777777">
        <w:tc>
          <w:tcPr>
            <w:tcW w:w="684" w:type="dxa"/>
            <w:tcMar>
              <w:top w:w="0" w:type="dxa"/>
              <w:left w:w="0" w:type="dxa"/>
              <w:bottom w:w="0" w:type="dxa"/>
              <w:right w:w="0" w:type="dxa"/>
            </w:tcMar>
          </w:tcPr>
          <w:p w14:paraId="63DA45CA"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03</w:t>
            </w:r>
          </w:p>
        </w:tc>
        <w:tc>
          <w:tcPr>
            <w:tcW w:w="3171" w:type="dxa"/>
            <w:tcMar>
              <w:top w:w="0" w:type="dxa"/>
              <w:left w:w="0" w:type="dxa"/>
              <w:bottom w:w="0" w:type="dxa"/>
              <w:right w:w="0" w:type="dxa"/>
            </w:tcMar>
          </w:tcPr>
          <w:p w14:paraId="47B433F8"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Aucune offre reçue pour ce lot</w:t>
            </w:r>
          </w:p>
        </w:tc>
        <w:tc>
          <w:tcPr>
            <w:tcW w:w="1927" w:type="dxa"/>
            <w:tcMar>
              <w:top w:w="0" w:type="dxa"/>
              <w:left w:w="0" w:type="dxa"/>
              <w:bottom w:w="0" w:type="dxa"/>
              <w:right w:w="0" w:type="dxa"/>
            </w:tcMar>
          </w:tcPr>
          <w:p w14:paraId="673A85E9" w14:textId="77777777" w:rsidR="00822967" w:rsidRDefault="00822967">
            <w:pPr>
              <w:pStyle w:val="TableContents"/>
              <w:rPr>
                <w:rFonts w:ascii="Times New Roman" w:hAnsi="Times New Roman"/>
                <w:sz w:val="20"/>
                <w:szCs w:val="20"/>
              </w:rPr>
            </w:pPr>
          </w:p>
        </w:tc>
        <w:tc>
          <w:tcPr>
            <w:tcW w:w="1928" w:type="dxa"/>
            <w:tcMar>
              <w:top w:w="0" w:type="dxa"/>
              <w:left w:w="0" w:type="dxa"/>
              <w:bottom w:w="0" w:type="dxa"/>
              <w:right w:w="0" w:type="dxa"/>
            </w:tcMar>
          </w:tcPr>
          <w:p w14:paraId="4B302D29" w14:textId="77777777" w:rsidR="00822967" w:rsidRDefault="00822967">
            <w:pPr>
              <w:pStyle w:val="TableContents"/>
              <w:rPr>
                <w:rFonts w:ascii="Times New Roman" w:hAnsi="Times New Roman"/>
                <w:sz w:val="20"/>
                <w:szCs w:val="20"/>
              </w:rPr>
            </w:pPr>
          </w:p>
        </w:tc>
        <w:tc>
          <w:tcPr>
            <w:tcW w:w="1928" w:type="dxa"/>
            <w:tcMar>
              <w:top w:w="0" w:type="dxa"/>
              <w:left w:w="0" w:type="dxa"/>
              <w:bottom w:w="0" w:type="dxa"/>
              <w:right w:w="0" w:type="dxa"/>
            </w:tcMar>
          </w:tcPr>
          <w:p w14:paraId="12415EDB" w14:textId="77777777" w:rsidR="00822967" w:rsidRDefault="00822967">
            <w:pPr>
              <w:pStyle w:val="TableContents"/>
              <w:rPr>
                <w:rFonts w:ascii="Times New Roman" w:hAnsi="Times New Roman"/>
                <w:sz w:val="20"/>
                <w:szCs w:val="20"/>
              </w:rPr>
            </w:pPr>
          </w:p>
        </w:tc>
      </w:tr>
      <w:tr w:rsidR="00822967" w14:paraId="5B7CDFCD" w14:textId="77777777">
        <w:tc>
          <w:tcPr>
            <w:tcW w:w="684" w:type="dxa"/>
            <w:vMerge w:val="restart"/>
            <w:tcMar>
              <w:top w:w="0" w:type="dxa"/>
              <w:left w:w="0" w:type="dxa"/>
              <w:bottom w:w="0" w:type="dxa"/>
              <w:right w:w="0" w:type="dxa"/>
            </w:tcMar>
          </w:tcPr>
          <w:p w14:paraId="764D8718"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04</w:t>
            </w:r>
          </w:p>
        </w:tc>
        <w:tc>
          <w:tcPr>
            <w:tcW w:w="3171" w:type="dxa"/>
            <w:tcMar>
              <w:top w:w="0" w:type="dxa"/>
              <w:left w:w="0" w:type="dxa"/>
              <w:bottom w:w="0" w:type="dxa"/>
              <w:right w:w="0" w:type="dxa"/>
            </w:tcMar>
          </w:tcPr>
          <w:p w14:paraId="1744958A"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ALP’MEDELEC</w:t>
            </w:r>
          </w:p>
        </w:tc>
        <w:tc>
          <w:tcPr>
            <w:tcW w:w="1927" w:type="dxa"/>
            <w:tcMar>
              <w:top w:w="0" w:type="dxa"/>
              <w:left w:w="0" w:type="dxa"/>
              <w:bottom w:w="0" w:type="dxa"/>
              <w:right w:w="0" w:type="dxa"/>
            </w:tcMar>
          </w:tcPr>
          <w:p w14:paraId="3D297F50"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13 449,27 €</w:t>
            </w:r>
          </w:p>
        </w:tc>
        <w:tc>
          <w:tcPr>
            <w:tcW w:w="1928" w:type="dxa"/>
            <w:tcMar>
              <w:top w:w="0" w:type="dxa"/>
              <w:left w:w="0" w:type="dxa"/>
              <w:bottom w:w="0" w:type="dxa"/>
              <w:right w:w="0" w:type="dxa"/>
            </w:tcMar>
          </w:tcPr>
          <w:p w14:paraId="7C05F208"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Tranche ferme</w:t>
            </w:r>
          </w:p>
        </w:tc>
        <w:tc>
          <w:tcPr>
            <w:tcW w:w="1928" w:type="dxa"/>
            <w:tcMar>
              <w:top w:w="0" w:type="dxa"/>
              <w:left w:w="0" w:type="dxa"/>
              <w:bottom w:w="0" w:type="dxa"/>
              <w:right w:w="0" w:type="dxa"/>
            </w:tcMar>
          </w:tcPr>
          <w:p w14:paraId="0B23122C" w14:textId="77777777" w:rsidR="00822967" w:rsidRDefault="00822967">
            <w:pPr>
              <w:pStyle w:val="TableContents"/>
              <w:rPr>
                <w:rFonts w:ascii="Times New Roman" w:hAnsi="Times New Roman"/>
                <w:sz w:val="20"/>
                <w:szCs w:val="20"/>
              </w:rPr>
            </w:pPr>
          </w:p>
        </w:tc>
      </w:tr>
      <w:tr w:rsidR="00822967" w14:paraId="78805178" w14:textId="77777777">
        <w:tc>
          <w:tcPr>
            <w:tcW w:w="684" w:type="dxa"/>
            <w:vMerge/>
            <w:tcMar>
              <w:top w:w="0" w:type="dxa"/>
              <w:left w:w="0" w:type="dxa"/>
              <w:bottom w:w="0" w:type="dxa"/>
              <w:right w:w="0" w:type="dxa"/>
            </w:tcMar>
          </w:tcPr>
          <w:p w14:paraId="60A28FB1" w14:textId="77777777" w:rsidR="00950C1D" w:rsidRDefault="00950C1D">
            <w:pPr>
              <w:rPr>
                <w:rFonts w:hint="eastAsia"/>
              </w:rPr>
            </w:pPr>
          </w:p>
        </w:tc>
        <w:tc>
          <w:tcPr>
            <w:tcW w:w="3171" w:type="dxa"/>
          </w:tcPr>
          <w:p w14:paraId="576F596F"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STEFELEC05</w:t>
            </w:r>
          </w:p>
        </w:tc>
        <w:tc>
          <w:tcPr>
            <w:tcW w:w="1927" w:type="dxa"/>
            <w:tcMar>
              <w:top w:w="0" w:type="dxa"/>
              <w:left w:w="0" w:type="dxa"/>
              <w:bottom w:w="0" w:type="dxa"/>
              <w:right w:w="0" w:type="dxa"/>
            </w:tcMar>
          </w:tcPr>
          <w:p w14:paraId="65C6D2E2"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16 479,00 €</w:t>
            </w:r>
          </w:p>
        </w:tc>
        <w:tc>
          <w:tcPr>
            <w:tcW w:w="1928" w:type="dxa"/>
            <w:tcMar>
              <w:top w:w="0" w:type="dxa"/>
              <w:left w:w="0" w:type="dxa"/>
              <w:bottom w:w="0" w:type="dxa"/>
              <w:right w:w="0" w:type="dxa"/>
            </w:tcMar>
          </w:tcPr>
          <w:p w14:paraId="179526F5"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Tranche ferme</w:t>
            </w:r>
          </w:p>
        </w:tc>
        <w:tc>
          <w:tcPr>
            <w:tcW w:w="1928" w:type="dxa"/>
          </w:tcPr>
          <w:p w14:paraId="50044C56" w14:textId="77777777" w:rsidR="00822967" w:rsidRDefault="00000000">
            <w:pPr>
              <w:pStyle w:val="TableContents"/>
              <w:rPr>
                <w:rFonts w:ascii="Times New Roman" w:hAnsi="Times New Roman"/>
                <w:sz w:val="20"/>
                <w:szCs w:val="20"/>
              </w:rPr>
            </w:pPr>
            <w:r>
              <w:rPr>
                <w:rFonts w:ascii="Times New Roman" w:hAnsi="Times New Roman"/>
                <w:sz w:val="20"/>
                <w:szCs w:val="20"/>
              </w:rPr>
              <w:t>Autoentreprise non</w:t>
            </w:r>
          </w:p>
          <w:p w14:paraId="4FF15615" w14:textId="77777777" w:rsidR="00822967" w:rsidRDefault="00000000">
            <w:pPr>
              <w:pStyle w:val="TableContents"/>
              <w:rPr>
                <w:rFonts w:ascii="Times New Roman" w:hAnsi="Times New Roman"/>
                <w:sz w:val="20"/>
                <w:szCs w:val="20"/>
              </w:rPr>
            </w:pPr>
            <w:proofErr w:type="gramStart"/>
            <w:r>
              <w:rPr>
                <w:rFonts w:ascii="Times New Roman" w:hAnsi="Times New Roman"/>
                <w:sz w:val="20"/>
                <w:szCs w:val="20"/>
              </w:rPr>
              <w:t>assujettie</w:t>
            </w:r>
            <w:proofErr w:type="gramEnd"/>
            <w:r>
              <w:rPr>
                <w:rFonts w:ascii="Times New Roman" w:hAnsi="Times New Roman"/>
                <w:sz w:val="20"/>
                <w:szCs w:val="20"/>
              </w:rPr>
              <w:t xml:space="preserve"> à la TVA</w:t>
            </w:r>
          </w:p>
        </w:tc>
      </w:tr>
    </w:tbl>
    <w:p w14:paraId="6DC273BC" w14:textId="77777777" w:rsidR="00822967" w:rsidRDefault="00822967">
      <w:pPr>
        <w:pStyle w:val="Standard"/>
        <w:rPr>
          <w:rFonts w:hint="eastAsia"/>
          <w:sz w:val="12"/>
          <w:szCs w:val="12"/>
        </w:rPr>
      </w:pPr>
    </w:p>
    <w:p w14:paraId="7138F232" w14:textId="77777777" w:rsidR="00025382" w:rsidRDefault="00025382">
      <w:pPr>
        <w:pStyle w:val="Standard"/>
        <w:ind w:left="-454" w:right="-567"/>
        <w:jc w:val="both"/>
        <w:rPr>
          <w:rFonts w:ascii="Times New Roman" w:hAnsi="Times New Roman"/>
          <w:sz w:val="20"/>
          <w:szCs w:val="20"/>
        </w:rPr>
      </w:pPr>
    </w:p>
    <w:p w14:paraId="7AC32E57" w14:textId="77777777" w:rsidR="00025382" w:rsidRDefault="00025382">
      <w:pPr>
        <w:pStyle w:val="Standard"/>
        <w:ind w:left="-454" w:right="-567"/>
        <w:jc w:val="both"/>
        <w:rPr>
          <w:rFonts w:ascii="Times New Roman" w:hAnsi="Times New Roman"/>
          <w:sz w:val="20"/>
          <w:szCs w:val="20"/>
        </w:rPr>
      </w:pPr>
    </w:p>
    <w:p w14:paraId="57DED8F9" w14:textId="1E7CE1EA" w:rsidR="00822967" w:rsidRDefault="00000000">
      <w:pPr>
        <w:pStyle w:val="Standard"/>
        <w:ind w:left="-454" w:right="-567"/>
        <w:jc w:val="both"/>
        <w:rPr>
          <w:rFonts w:ascii="Times New Roman" w:hAnsi="Times New Roman"/>
          <w:sz w:val="20"/>
          <w:szCs w:val="20"/>
        </w:rPr>
      </w:pPr>
      <w:r>
        <w:rPr>
          <w:rFonts w:ascii="Times New Roman" w:hAnsi="Times New Roman"/>
          <w:sz w:val="20"/>
          <w:szCs w:val="20"/>
        </w:rPr>
        <w:t>Le Maire propose à l’Assemblée de suivre les propositions formulées par le maître d’</w:t>
      </w:r>
      <w:r w:rsidR="00025382">
        <w:rPr>
          <w:rFonts w:ascii="Times New Roman" w:hAnsi="Times New Roman"/>
          <w:sz w:val="20"/>
          <w:szCs w:val="20"/>
        </w:rPr>
        <w:t>œuvre</w:t>
      </w:r>
      <w:r>
        <w:rPr>
          <w:rFonts w:ascii="Times New Roman" w:hAnsi="Times New Roman"/>
          <w:sz w:val="20"/>
          <w:szCs w:val="20"/>
        </w:rPr>
        <w:t>, après analyse des offres et de retenir les entreprises récapitulées dans le tableau suivant :</w:t>
      </w:r>
    </w:p>
    <w:p w14:paraId="1B36B508" w14:textId="77777777" w:rsidR="00822967" w:rsidRDefault="00822967">
      <w:pPr>
        <w:pStyle w:val="Standard"/>
        <w:ind w:left="-454" w:right="-567"/>
        <w:jc w:val="both"/>
        <w:rPr>
          <w:rFonts w:ascii="Times New Roman" w:hAnsi="Times New Roman"/>
          <w:sz w:val="20"/>
          <w:szCs w:val="20"/>
        </w:rPr>
      </w:pPr>
    </w:p>
    <w:p w14:paraId="1CCBAEF4" w14:textId="77777777" w:rsidR="00822967" w:rsidRDefault="00822967">
      <w:pPr>
        <w:pStyle w:val="Standard"/>
        <w:ind w:left="-454" w:right="-567"/>
        <w:jc w:val="both"/>
        <w:rPr>
          <w:rFonts w:ascii="Times New Roman" w:hAnsi="Times New Roman"/>
          <w:sz w:val="20"/>
          <w:szCs w:val="20"/>
        </w:rPr>
      </w:pPr>
    </w:p>
    <w:p w14:paraId="4D037F36" w14:textId="77777777" w:rsidR="00822967" w:rsidRDefault="00822967">
      <w:pPr>
        <w:pStyle w:val="Standard"/>
        <w:ind w:left="-454" w:right="-567"/>
        <w:jc w:val="both"/>
        <w:rPr>
          <w:rFonts w:ascii="Times New Roman" w:hAnsi="Times New Roman"/>
          <w:sz w:val="20"/>
          <w:szCs w:val="20"/>
        </w:rPr>
      </w:pPr>
    </w:p>
    <w:p w14:paraId="1A3419C7" w14:textId="77777777" w:rsidR="00822967" w:rsidRDefault="00822967">
      <w:pPr>
        <w:pStyle w:val="Standard"/>
        <w:ind w:left="-454" w:right="-567"/>
        <w:jc w:val="both"/>
        <w:rPr>
          <w:rFonts w:ascii="Times New Roman" w:hAnsi="Times New Roman"/>
          <w:sz w:val="20"/>
          <w:szCs w:val="20"/>
        </w:rPr>
      </w:pPr>
    </w:p>
    <w:p w14:paraId="5BCDB4FE" w14:textId="77777777" w:rsidR="00822967" w:rsidRDefault="00822967">
      <w:pPr>
        <w:pStyle w:val="Standard"/>
        <w:ind w:left="-454" w:right="-567"/>
        <w:jc w:val="both"/>
        <w:rPr>
          <w:rFonts w:ascii="Times New Roman" w:hAnsi="Times New Roman"/>
          <w:sz w:val="20"/>
          <w:szCs w:val="20"/>
        </w:rPr>
      </w:pPr>
    </w:p>
    <w:p w14:paraId="7DA55BF9" w14:textId="77777777" w:rsidR="00822967" w:rsidRDefault="00822967">
      <w:pPr>
        <w:pStyle w:val="Standard"/>
        <w:ind w:left="-454" w:right="-567"/>
        <w:jc w:val="both"/>
        <w:rPr>
          <w:rFonts w:ascii="Times New Roman" w:hAnsi="Times New Roman"/>
          <w:sz w:val="20"/>
          <w:szCs w:val="20"/>
        </w:rPr>
      </w:pPr>
    </w:p>
    <w:p w14:paraId="4BC64848" w14:textId="77777777" w:rsidR="00822967" w:rsidRDefault="00822967">
      <w:pPr>
        <w:pStyle w:val="Standard"/>
        <w:ind w:left="-454" w:right="-567"/>
        <w:jc w:val="both"/>
        <w:rPr>
          <w:rFonts w:ascii="Times New Roman" w:hAnsi="Times New Roman"/>
          <w:sz w:val="20"/>
          <w:szCs w:val="20"/>
        </w:rPr>
      </w:pPr>
    </w:p>
    <w:p w14:paraId="10CFD07F" w14:textId="77777777" w:rsidR="00822967" w:rsidRDefault="00822967">
      <w:pPr>
        <w:pStyle w:val="Standard"/>
        <w:ind w:left="-454" w:right="-567"/>
        <w:jc w:val="both"/>
        <w:rPr>
          <w:rFonts w:ascii="Times New Roman" w:hAnsi="Times New Roman"/>
          <w:sz w:val="20"/>
          <w:szCs w:val="20"/>
        </w:rPr>
      </w:pPr>
    </w:p>
    <w:p w14:paraId="0F7E3F8D" w14:textId="77777777" w:rsidR="00822967" w:rsidRDefault="00822967">
      <w:pPr>
        <w:pStyle w:val="Standard"/>
        <w:ind w:left="-454" w:right="-567"/>
        <w:jc w:val="both"/>
        <w:rPr>
          <w:rFonts w:ascii="Times New Roman" w:hAnsi="Times New Roman"/>
          <w:sz w:val="20"/>
          <w:szCs w:val="20"/>
        </w:rPr>
      </w:pPr>
    </w:p>
    <w:p w14:paraId="7958CC86" w14:textId="77777777" w:rsidR="00822967" w:rsidRDefault="00822967">
      <w:pPr>
        <w:pStyle w:val="Standard"/>
        <w:ind w:left="-454" w:right="-567"/>
        <w:jc w:val="both"/>
        <w:rPr>
          <w:rFonts w:ascii="Times New Roman" w:hAnsi="Times New Roman"/>
          <w:sz w:val="20"/>
          <w:szCs w:val="20"/>
        </w:rPr>
      </w:pPr>
    </w:p>
    <w:p w14:paraId="5EAB3BBF" w14:textId="77777777" w:rsidR="00822967" w:rsidRDefault="00822967">
      <w:pPr>
        <w:pStyle w:val="Standard"/>
        <w:ind w:left="-454" w:right="-567"/>
        <w:jc w:val="both"/>
        <w:rPr>
          <w:rFonts w:ascii="Times New Roman" w:hAnsi="Times New Roman"/>
          <w:sz w:val="20"/>
          <w:szCs w:val="20"/>
        </w:rPr>
      </w:pPr>
    </w:p>
    <w:p w14:paraId="6A1FED05" w14:textId="77777777" w:rsidR="00822967" w:rsidRDefault="00822967">
      <w:pPr>
        <w:pStyle w:val="Standard"/>
        <w:ind w:left="-454" w:right="-567"/>
        <w:jc w:val="both"/>
        <w:rPr>
          <w:rFonts w:ascii="Times New Roman" w:hAnsi="Times New Roman"/>
          <w:sz w:val="20"/>
          <w:szCs w:val="20"/>
        </w:rPr>
      </w:pPr>
    </w:p>
    <w:p w14:paraId="65D4C277" w14:textId="77777777" w:rsidR="00822967" w:rsidRDefault="00822967">
      <w:pPr>
        <w:pStyle w:val="Standard"/>
        <w:ind w:left="-454" w:right="-567"/>
        <w:jc w:val="both"/>
        <w:rPr>
          <w:rFonts w:ascii="Times New Roman" w:hAnsi="Times New Roman"/>
          <w:sz w:val="20"/>
          <w:szCs w:val="20"/>
        </w:rPr>
      </w:pPr>
    </w:p>
    <w:p w14:paraId="18F1DFCC" w14:textId="77777777" w:rsidR="00822967" w:rsidRDefault="00822967" w:rsidP="00025382">
      <w:pPr>
        <w:pStyle w:val="Standard"/>
        <w:ind w:right="-567"/>
        <w:jc w:val="both"/>
        <w:rPr>
          <w:rFonts w:hint="eastAsia"/>
          <w:sz w:val="12"/>
          <w:szCs w:val="12"/>
        </w:rPr>
      </w:pPr>
    </w:p>
    <w:tbl>
      <w:tblPr>
        <w:tblW w:w="9579" w:type="dxa"/>
        <w:jc w:val="right"/>
        <w:tblLayout w:type="fixed"/>
        <w:tblCellMar>
          <w:left w:w="10" w:type="dxa"/>
          <w:right w:w="10" w:type="dxa"/>
        </w:tblCellMar>
        <w:tblLook w:val="04A0" w:firstRow="1" w:lastRow="0" w:firstColumn="1" w:lastColumn="0" w:noHBand="0" w:noVBand="1"/>
      </w:tblPr>
      <w:tblGrid>
        <w:gridCol w:w="789"/>
        <w:gridCol w:w="2044"/>
        <w:gridCol w:w="2886"/>
        <w:gridCol w:w="1930"/>
        <w:gridCol w:w="1930"/>
      </w:tblGrid>
      <w:tr w:rsidR="00822967" w14:paraId="063AEFA8" w14:textId="77777777">
        <w:trPr>
          <w:jc w:val="right"/>
        </w:trPr>
        <w:tc>
          <w:tcPr>
            <w:tcW w:w="789" w:type="dxa"/>
          </w:tcPr>
          <w:p w14:paraId="12235B3F" w14:textId="77777777" w:rsidR="00822967" w:rsidRDefault="00000000">
            <w:pPr>
              <w:pStyle w:val="TableContents"/>
              <w:jc w:val="center"/>
              <w:rPr>
                <w:rFonts w:ascii="Times New Roman" w:hAnsi="Times New Roman"/>
                <w:b/>
                <w:bCs/>
                <w:sz w:val="20"/>
                <w:szCs w:val="20"/>
                <w:shd w:val="clear" w:color="auto" w:fill="CCCCCC"/>
              </w:rPr>
            </w:pPr>
            <w:r>
              <w:rPr>
                <w:rFonts w:ascii="Times New Roman" w:hAnsi="Times New Roman"/>
                <w:b/>
                <w:bCs/>
                <w:sz w:val="20"/>
                <w:szCs w:val="20"/>
                <w:shd w:val="clear" w:color="auto" w:fill="CCCCCC"/>
              </w:rPr>
              <w:t>No</w:t>
            </w:r>
          </w:p>
          <w:p w14:paraId="717033F6" w14:textId="77777777" w:rsidR="00822967" w:rsidRDefault="00000000">
            <w:pPr>
              <w:pStyle w:val="TableContents"/>
              <w:jc w:val="center"/>
              <w:rPr>
                <w:rFonts w:ascii="Times New Roman" w:hAnsi="Times New Roman"/>
                <w:b/>
                <w:bCs/>
                <w:sz w:val="20"/>
                <w:szCs w:val="20"/>
                <w:shd w:val="clear" w:color="auto" w:fill="CCCCCC"/>
              </w:rPr>
            </w:pPr>
            <w:proofErr w:type="gramStart"/>
            <w:r>
              <w:rPr>
                <w:rFonts w:ascii="Times New Roman" w:hAnsi="Times New Roman"/>
                <w:b/>
                <w:bCs/>
                <w:sz w:val="20"/>
                <w:szCs w:val="20"/>
                <w:shd w:val="clear" w:color="auto" w:fill="CCCCCC"/>
              </w:rPr>
              <w:t>du</w:t>
            </w:r>
            <w:proofErr w:type="gramEnd"/>
            <w:r>
              <w:rPr>
                <w:rFonts w:ascii="Times New Roman" w:hAnsi="Times New Roman"/>
                <w:b/>
                <w:bCs/>
                <w:sz w:val="20"/>
                <w:szCs w:val="20"/>
                <w:shd w:val="clear" w:color="auto" w:fill="CCCCCC"/>
              </w:rPr>
              <w:t xml:space="preserve"> lot</w:t>
            </w:r>
          </w:p>
        </w:tc>
        <w:tc>
          <w:tcPr>
            <w:tcW w:w="2044" w:type="dxa"/>
          </w:tcPr>
          <w:p w14:paraId="7886476B" w14:textId="77777777" w:rsidR="00822967" w:rsidRDefault="00000000">
            <w:pPr>
              <w:pStyle w:val="TableContents"/>
              <w:jc w:val="center"/>
              <w:rPr>
                <w:rFonts w:ascii="Times New Roman" w:hAnsi="Times New Roman"/>
                <w:b/>
                <w:bCs/>
                <w:sz w:val="20"/>
                <w:szCs w:val="20"/>
                <w:shd w:val="clear" w:color="auto" w:fill="CCCCCC"/>
              </w:rPr>
            </w:pPr>
            <w:r>
              <w:rPr>
                <w:rFonts w:ascii="Times New Roman" w:hAnsi="Times New Roman"/>
                <w:b/>
                <w:bCs/>
                <w:sz w:val="20"/>
                <w:szCs w:val="20"/>
                <w:shd w:val="clear" w:color="auto" w:fill="CCCCCC"/>
              </w:rPr>
              <w:t>Libellé du lot</w:t>
            </w:r>
          </w:p>
        </w:tc>
        <w:tc>
          <w:tcPr>
            <w:tcW w:w="2886" w:type="dxa"/>
          </w:tcPr>
          <w:p w14:paraId="526ED92B" w14:textId="77777777" w:rsidR="00822967" w:rsidRDefault="00000000">
            <w:pPr>
              <w:pStyle w:val="TableContents"/>
              <w:jc w:val="center"/>
              <w:rPr>
                <w:rFonts w:ascii="Times New Roman" w:hAnsi="Times New Roman"/>
                <w:b/>
                <w:bCs/>
                <w:sz w:val="20"/>
                <w:szCs w:val="20"/>
                <w:shd w:val="clear" w:color="auto" w:fill="CCCCCC"/>
              </w:rPr>
            </w:pPr>
            <w:r>
              <w:rPr>
                <w:rFonts w:ascii="Times New Roman" w:hAnsi="Times New Roman"/>
                <w:b/>
                <w:bCs/>
                <w:sz w:val="20"/>
                <w:szCs w:val="20"/>
                <w:shd w:val="clear" w:color="auto" w:fill="CCCCCC"/>
              </w:rPr>
              <w:t>Nom des entreprises retenues</w:t>
            </w:r>
          </w:p>
        </w:tc>
        <w:tc>
          <w:tcPr>
            <w:tcW w:w="1930" w:type="dxa"/>
          </w:tcPr>
          <w:p w14:paraId="018E25DC" w14:textId="77777777" w:rsidR="00822967" w:rsidRDefault="00000000">
            <w:pPr>
              <w:pStyle w:val="TableContents"/>
              <w:jc w:val="center"/>
              <w:rPr>
                <w:rFonts w:ascii="Times New Roman" w:hAnsi="Times New Roman"/>
                <w:b/>
                <w:bCs/>
                <w:sz w:val="20"/>
                <w:szCs w:val="20"/>
                <w:shd w:val="clear" w:color="auto" w:fill="CCCCCC"/>
              </w:rPr>
            </w:pPr>
            <w:r>
              <w:rPr>
                <w:rFonts w:ascii="Times New Roman" w:hAnsi="Times New Roman"/>
                <w:b/>
                <w:bCs/>
                <w:sz w:val="20"/>
                <w:szCs w:val="20"/>
                <w:shd w:val="clear" w:color="auto" w:fill="CCCCCC"/>
              </w:rPr>
              <w:t>Montant H.T.</w:t>
            </w:r>
          </w:p>
        </w:tc>
        <w:tc>
          <w:tcPr>
            <w:tcW w:w="1930" w:type="dxa"/>
          </w:tcPr>
          <w:p w14:paraId="454F173A" w14:textId="77777777" w:rsidR="00822967" w:rsidRDefault="00000000">
            <w:pPr>
              <w:pStyle w:val="TableContents"/>
              <w:jc w:val="center"/>
              <w:rPr>
                <w:rFonts w:ascii="Times New Roman" w:hAnsi="Times New Roman"/>
                <w:b/>
                <w:bCs/>
                <w:sz w:val="20"/>
                <w:szCs w:val="20"/>
                <w:shd w:val="clear" w:color="auto" w:fill="CCCCCC"/>
              </w:rPr>
            </w:pPr>
            <w:r>
              <w:rPr>
                <w:rFonts w:ascii="Times New Roman" w:hAnsi="Times New Roman"/>
                <w:b/>
                <w:bCs/>
                <w:sz w:val="20"/>
                <w:szCs w:val="20"/>
                <w:shd w:val="clear" w:color="auto" w:fill="CCCCCC"/>
              </w:rPr>
              <w:t>Observations</w:t>
            </w:r>
          </w:p>
        </w:tc>
      </w:tr>
      <w:tr w:rsidR="00822967" w14:paraId="72369F51" w14:textId="77777777">
        <w:trPr>
          <w:jc w:val="right"/>
        </w:trPr>
        <w:tc>
          <w:tcPr>
            <w:tcW w:w="789" w:type="dxa"/>
          </w:tcPr>
          <w:p w14:paraId="1E08A7F8" w14:textId="77777777" w:rsidR="00822967" w:rsidRDefault="00000000">
            <w:pPr>
              <w:pStyle w:val="TableContents"/>
              <w:jc w:val="center"/>
              <w:rPr>
                <w:rFonts w:ascii="Times New Roman" w:hAnsi="Times New Roman"/>
                <w:sz w:val="20"/>
                <w:szCs w:val="20"/>
              </w:rPr>
            </w:pPr>
            <w:r>
              <w:rPr>
                <w:rFonts w:ascii="Times New Roman" w:hAnsi="Times New Roman"/>
                <w:sz w:val="20"/>
                <w:szCs w:val="20"/>
              </w:rPr>
              <w:t xml:space="preserve"> 01</w:t>
            </w:r>
          </w:p>
        </w:tc>
        <w:tc>
          <w:tcPr>
            <w:tcW w:w="2044" w:type="dxa"/>
          </w:tcPr>
          <w:p w14:paraId="4D20A7D0" w14:textId="77777777" w:rsidR="00822967" w:rsidRDefault="00000000">
            <w:pPr>
              <w:pStyle w:val="Standard"/>
              <w:jc w:val="center"/>
              <w:rPr>
                <w:rFonts w:ascii="Times New Roman" w:hAnsi="Times New Roman"/>
                <w:sz w:val="20"/>
                <w:szCs w:val="20"/>
              </w:rPr>
            </w:pPr>
            <w:r>
              <w:rPr>
                <w:rFonts w:ascii="Times New Roman" w:hAnsi="Times New Roman"/>
                <w:sz w:val="20"/>
                <w:szCs w:val="20"/>
              </w:rPr>
              <w:t>Gros œuvre -</w:t>
            </w:r>
          </w:p>
          <w:p w14:paraId="78D2C4C7" w14:textId="77777777" w:rsidR="00822967" w:rsidRDefault="00000000">
            <w:pPr>
              <w:pStyle w:val="TableContents"/>
              <w:jc w:val="center"/>
              <w:rPr>
                <w:rFonts w:ascii="Times New Roman" w:hAnsi="Times New Roman"/>
                <w:sz w:val="20"/>
                <w:szCs w:val="20"/>
              </w:rPr>
            </w:pPr>
            <w:r>
              <w:rPr>
                <w:rFonts w:ascii="Times New Roman" w:hAnsi="Times New Roman"/>
                <w:sz w:val="20"/>
                <w:szCs w:val="20"/>
              </w:rPr>
              <w:t>VRD- Menuiseries-</w:t>
            </w:r>
          </w:p>
          <w:p w14:paraId="48D40DEA" w14:textId="77777777" w:rsidR="00822967" w:rsidRDefault="00000000">
            <w:pPr>
              <w:pStyle w:val="TableContents"/>
              <w:jc w:val="center"/>
              <w:rPr>
                <w:rFonts w:ascii="Times New Roman" w:hAnsi="Times New Roman"/>
                <w:sz w:val="20"/>
                <w:szCs w:val="20"/>
              </w:rPr>
            </w:pPr>
            <w:r>
              <w:rPr>
                <w:rFonts w:ascii="Times New Roman" w:hAnsi="Times New Roman"/>
                <w:sz w:val="20"/>
                <w:szCs w:val="20"/>
              </w:rPr>
              <w:t>Cloisons – Carrelages</w:t>
            </w:r>
          </w:p>
        </w:tc>
        <w:tc>
          <w:tcPr>
            <w:tcW w:w="2886" w:type="dxa"/>
          </w:tcPr>
          <w:p w14:paraId="0A269B29" w14:textId="77777777" w:rsidR="00822967" w:rsidRDefault="00000000">
            <w:pPr>
              <w:pStyle w:val="TableContents"/>
              <w:rPr>
                <w:rFonts w:ascii="Times New Roman" w:hAnsi="Times New Roman"/>
                <w:sz w:val="20"/>
                <w:szCs w:val="20"/>
              </w:rPr>
            </w:pPr>
            <w:r>
              <w:rPr>
                <w:rFonts w:ascii="Times New Roman" w:hAnsi="Times New Roman"/>
                <w:sz w:val="20"/>
                <w:szCs w:val="20"/>
              </w:rPr>
              <w:t>SAS THOMET</w:t>
            </w:r>
          </w:p>
        </w:tc>
        <w:tc>
          <w:tcPr>
            <w:tcW w:w="1930" w:type="dxa"/>
          </w:tcPr>
          <w:p w14:paraId="061B1C82"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221 602,70 €</w:t>
            </w:r>
          </w:p>
        </w:tc>
        <w:tc>
          <w:tcPr>
            <w:tcW w:w="1930" w:type="dxa"/>
          </w:tcPr>
          <w:p w14:paraId="59216BEF"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Notes obtenues : 37,25/40 pour le prix et 59,40/60 pour la valeur technique </w:t>
            </w:r>
            <w:r>
              <w:rPr>
                <w:rFonts w:ascii="Times New Roman" w:hAnsi="Times New Roman"/>
                <w:i/>
                <w:iCs/>
                <w:sz w:val="20"/>
                <w:szCs w:val="20"/>
              </w:rPr>
              <w:t>(offre classée en 1ère position)</w:t>
            </w:r>
          </w:p>
        </w:tc>
      </w:tr>
      <w:tr w:rsidR="00822967" w14:paraId="19605DDB" w14:textId="77777777">
        <w:trPr>
          <w:jc w:val="right"/>
        </w:trPr>
        <w:tc>
          <w:tcPr>
            <w:tcW w:w="789" w:type="dxa"/>
          </w:tcPr>
          <w:p w14:paraId="348ACB0E" w14:textId="77777777" w:rsidR="00822967" w:rsidRDefault="00000000">
            <w:pPr>
              <w:pStyle w:val="TableContents"/>
              <w:jc w:val="center"/>
              <w:rPr>
                <w:rFonts w:ascii="Times New Roman" w:hAnsi="Times New Roman"/>
                <w:sz w:val="20"/>
                <w:szCs w:val="20"/>
              </w:rPr>
            </w:pPr>
            <w:r>
              <w:rPr>
                <w:rFonts w:ascii="Times New Roman" w:hAnsi="Times New Roman"/>
                <w:sz w:val="20"/>
                <w:szCs w:val="20"/>
              </w:rPr>
              <w:t>02</w:t>
            </w:r>
          </w:p>
        </w:tc>
        <w:tc>
          <w:tcPr>
            <w:tcW w:w="2044" w:type="dxa"/>
          </w:tcPr>
          <w:p w14:paraId="4B9CAFD4" w14:textId="77777777" w:rsidR="00822967" w:rsidRDefault="00000000">
            <w:pPr>
              <w:pStyle w:val="TableContents"/>
              <w:jc w:val="center"/>
              <w:rPr>
                <w:rFonts w:ascii="Times New Roman" w:hAnsi="Times New Roman"/>
                <w:sz w:val="20"/>
                <w:szCs w:val="20"/>
              </w:rPr>
            </w:pPr>
            <w:r>
              <w:rPr>
                <w:rFonts w:ascii="Times New Roman" w:hAnsi="Times New Roman"/>
                <w:sz w:val="20"/>
                <w:szCs w:val="20"/>
              </w:rPr>
              <w:t>Charpente - Couverture</w:t>
            </w:r>
          </w:p>
        </w:tc>
        <w:tc>
          <w:tcPr>
            <w:tcW w:w="2886" w:type="dxa"/>
          </w:tcPr>
          <w:p w14:paraId="55122664" w14:textId="77777777" w:rsidR="00822967" w:rsidRDefault="00000000">
            <w:pPr>
              <w:pStyle w:val="TableContents"/>
              <w:rPr>
                <w:rFonts w:ascii="Times New Roman" w:hAnsi="Times New Roman"/>
                <w:sz w:val="20"/>
                <w:szCs w:val="20"/>
              </w:rPr>
            </w:pPr>
            <w:r>
              <w:rPr>
                <w:rFonts w:ascii="Times New Roman" w:hAnsi="Times New Roman"/>
                <w:sz w:val="20"/>
                <w:szCs w:val="20"/>
              </w:rPr>
              <w:t>SARL AUDIBERT Charpente</w:t>
            </w:r>
          </w:p>
        </w:tc>
        <w:tc>
          <w:tcPr>
            <w:tcW w:w="1930" w:type="dxa"/>
          </w:tcPr>
          <w:p w14:paraId="3457A405"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63 696,00 €</w:t>
            </w:r>
          </w:p>
        </w:tc>
        <w:tc>
          <w:tcPr>
            <w:tcW w:w="1930" w:type="dxa"/>
          </w:tcPr>
          <w:p w14:paraId="213C178E" w14:textId="76A77E96" w:rsidR="00822967" w:rsidRDefault="00000000">
            <w:pPr>
              <w:pStyle w:val="TableContents"/>
              <w:rPr>
                <w:rFonts w:ascii="Times New Roman" w:hAnsi="Times New Roman"/>
                <w:sz w:val="20"/>
                <w:szCs w:val="20"/>
              </w:rPr>
            </w:pPr>
            <w:r>
              <w:rPr>
                <w:rFonts w:ascii="Times New Roman" w:hAnsi="Times New Roman"/>
                <w:sz w:val="20"/>
                <w:szCs w:val="20"/>
              </w:rPr>
              <w:t xml:space="preserve">Notes </w:t>
            </w:r>
            <w:r w:rsidR="00025382">
              <w:rPr>
                <w:rFonts w:ascii="Times New Roman" w:hAnsi="Times New Roman"/>
                <w:sz w:val="20"/>
                <w:szCs w:val="20"/>
              </w:rPr>
              <w:t>obtenues :</w:t>
            </w:r>
            <w:r>
              <w:rPr>
                <w:rFonts w:ascii="Times New Roman" w:hAnsi="Times New Roman"/>
                <w:sz w:val="20"/>
                <w:szCs w:val="20"/>
              </w:rPr>
              <w:t xml:space="preserve"> 40/40 pour le prix et 60/60 pour la valeur technique</w:t>
            </w:r>
            <w:r>
              <w:rPr>
                <w:rFonts w:ascii="Times New Roman" w:hAnsi="Times New Roman"/>
                <w:i/>
                <w:iCs/>
                <w:sz w:val="20"/>
                <w:szCs w:val="20"/>
              </w:rPr>
              <w:t xml:space="preserve"> (unique offre réceptionnée)</w:t>
            </w:r>
          </w:p>
        </w:tc>
      </w:tr>
      <w:tr w:rsidR="00822967" w14:paraId="6D8BBF75" w14:textId="77777777">
        <w:trPr>
          <w:jc w:val="right"/>
        </w:trPr>
        <w:tc>
          <w:tcPr>
            <w:tcW w:w="789" w:type="dxa"/>
          </w:tcPr>
          <w:p w14:paraId="20FD6809" w14:textId="77777777" w:rsidR="00822967" w:rsidRDefault="00000000">
            <w:pPr>
              <w:pStyle w:val="TableContents"/>
              <w:jc w:val="center"/>
              <w:rPr>
                <w:rFonts w:ascii="Times New Roman" w:hAnsi="Times New Roman"/>
                <w:sz w:val="20"/>
                <w:szCs w:val="20"/>
              </w:rPr>
            </w:pPr>
            <w:r>
              <w:rPr>
                <w:rFonts w:ascii="Times New Roman" w:hAnsi="Times New Roman"/>
                <w:sz w:val="20"/>
                <w:szCs w:val="20"/>
              </w:rPr>
              <w:t>03</w:t>
            </w:r>
          </w:p>
        </w:tc>
        <w:tc>
          <w:tcPr>
            <w:tcW w:w="2044" w:type="dxa"/>
          </w:tcPr>
          <w:p w14:paraId="348CF411" w14:textId="77777777" w:rsidR="00822967" w:rsidRDefault="00000000">
            <w:pPr>
              <w:pStyle w:val="TableContents"/>
              <w:jc w:val="center"/>
              <w:rPr>
                <w:rFonts w:ascii="Times New Roman" w:hAnsi="Times New Roman"/>
                <w:sz w:val="20"/>
                <w:szCs w:val="20"/>
              </w:rPr>
            </w:pPr>
            <w:r>
              <w:rPr>
                <w:rFonts w:ascii="Times New Roman" w:hAnsi="Times New Roman"/>
                <w:sz w:val="20"/>
                <w:szCs w:val="20"/>
              </w:rPr>
              <w:t xml:space="preserve"> Plomberie</w:t>
            </w:r>
          </w:p>
        </w:tc>
        <w:tc>
          <w:tcPr>
            <w:tcW w:w="2886" w:type="dxa"/>
          </w:tcPr>
          <w:p w14:paraId="1E7BFF01"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NEANT (aucune offre reçue)</w:t>
            </w:r>
          </w:p>
        </w:tc>
        <w:tc>
          <w:tcPr>
            <w:tcW w:w="1930" w:type="dxa"/>
          </w:tcPr>
          <w:p w14:paraId="15F28024"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0,00 €</w:t>
            </w:r>
          </w:p>
        </w:tc>
        <w:tc>
          <w:tcPr>
            <w:tcW w:w="1930" w:type="dxa"/>
          </w:tcPr>
          <w:p w14:paraId="132A9017" w14:textId="77777777" w:rsidR="00822967" w:rsidRDefault="00000000">
            <w:pPr>
              <w:pStyle w:val="TableContents"/>
              <w:rPr>
                <w:rFonts w:ascii="Times New Roman" w:hAnsi="Times New Roman"/>
                <w:sz w:val="20"/>
                <w:szCs w:val="20"/>
              </w:rPr>
            </w:pPr>
            <w:r>
              <w:rPr>
                <w:rFonts w:ascii="Times New Roman" w:hAnsi="Times New Roman"/>
                <w:sz w:val="20"/>
                <w:szCs w:val="20"/>
              </w:rPr>
              <w:t>Nouvelle consultation à prévoir</w:t>
            </w:r>
          </w:p>
          <w:p w14:paraId="62E67FDF" w14:textId="77777777" w:rsidR="00822967" w:rsidRDefault="00000000">
            <w:pPr>
              <w:pStyle w:val="TableContents"/>
              <w:rPr>
                <w:rFonts w:ascii="Times New Roman" w:hAnsi="Times New Roman"/>
                <w:sz w:val="20"/>
                <w:szCs w:val="20"/>
              </w:rPr>
            </w:pPr>
            <w:r>
              <w:rPr>
                <w:rFonts w:ascii="Times New Roman" w:hAnsi="Times New Roman"/>
                <w:sz w:val="20"/>
                <w:szCs w:val="20"/>
              </w:rPr>
              <w:t>Estimation à</w:t>
            </w:r>
          </w:p>
          <w:p w14:paraId="3FC46CB9" w14:textId="77777777" w:rsidR="00822967" w:rsidRDefault="00000000">
            <w:pPr>
              <w:pStyle w:val="TableContents"/>
              <w:rPr>
                <w:rFonts w:ascii="Times New Roman" w:hAnsi="Times New Roman"/>
                <w:sz w:val="20"/>
                <w:szCs w:val="20"/>
              </w:rPr>
            </w:pPr>
            <w:r>
              <w:rPr>
                <w:rFonts w:ascii="Times New Roman" w:hAnsi="Times New Roman"/>
                <w:sz w:val="20"/>
                <w:szCs w:val="20"/>
              </w:rPr>
              <w:t>4 000,00 € H.T.</w:t>
            </w:r>
          </w:p>
        </w:tc>
      </w:tr>
      <w:tr w:rsidR="00822967" w14:paraId="24558F08" w14:textId="77777777">
        <w:trPr>
          <w:jc w:val="right"/>
        </w:trPr>
        <w:tc>
          <w:tcPr>
            <w:tcW w:w="789" w:type="dxa"/>
            <w:tcMar>
              <w:top w:w="0" w:type="dxa"/>
              <w:left w:w="0" w:type="dxa"/>
              <w:bottom w:w="0" w:type="dxa"/>
              <w:right w:w="0" w:type="dxa"/>
            </w:tcMar>
          </w:tcPr>
          <w:p w14:paraId="253CEBEF" w14:textId="77777777" w:rsidR="00822967" w:rsidRDefault="00000000">
            <w:pPr>
              <w:pStyle w:val="TableContents"/>
              <w:jc w:val="center"/>
              <w:rPr>
                <w:rFonts w:ascii="Times New Roman" w:hAnsi="Times New Roman"/>
                <w:sz w:val="20"/>
                <w:szCs w:val="20"/>
              </w:rPr>
            </w:pPr>
            <w:r>
              <w:rPr>
                <w:rFonts w:ascii="Times New Roman" w:hAnsi="Times New Roman"/>
                <w:sz w:val="20"/>
                <w:szCs w:val="20"/>
              </w:rPr>
              <w:t>04</w:t>
            </w:r>
          </w:p>
        </w:tc>
        <w:tc>
          <w:tcPr>
            <w:tcW w:w="2044" w:type="dxa"/>
            <w:tcMar>
              <w:top w:w="0" w:type="dxa"/>
              <w:left w:w="0" w:type="dxa"/>
              <w:bottom w:w="0" w:type="dxa"/>
              <w:right w:w="0" w:type="dxa"/>
            </w:tcMar>
          </w:tcPr>
          <w:p w14:paraId="2D33F030" w14:textId="77777777" w:rsidR="00822967" w:rsidRDefault="00000000">
            <w:pPr>
              <w:pStyle w:val="TableContents"/>
              <w:jc w:val="center"/>
              <w:rPr>
                <w:rFonts w:ascii="Times New Roman" w:hAnsi="Times New Roman"/>
                <w:sz w:val="20"/>
                <w:szCs w:val="20"/>
              </w:rPr>
            </w:pPr>
            <w:r>
              <w:rPr>
                <w:rFonts w:ascii="Times New Roman" w:hAnsi="Times New Roman"/>
                <w:sz w:val="20"/>
                <w:szCs w:val="20"/>
              </w:rPr>
              <w:t xml:space="preserve"> Electricité</w:t>
            </w:r>
          </w:p>
        </w:tc>
        <w:tc>
          <w:tcPr>
            <w:tcW w:w="2886" w:type="dxa"/>
            <w:tcMar>
              <w:top w:w="0" w:type="dxa"/>
              <w:left w:w="0" w:type="dxa"/>
              <w:bottom w:w="0" w:type="dxa"/>
              <w:right w:w="0" w:type="dxa"/>
            </w:tcMar>
          </w:tcPr>
          <w:p w14:paraId="3C923C67"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ALP’MEDELEC</w:t>
            </w:r>
          </w:p>
        </w:tc>
        <w:tc>
          <w:tcPr>
            <w:tcW w:w="1930" w:type="dxa"/>
            <w:tcMar>
              <w:top w:w="0" w:type="dxa"/>
              <w:left w:w="0" w:type="dxa"/>
              <w:bottom w:w="0" w:type="dxa"/>
              <w:right w:w="0" w:type="dxa"/>
            </w:tcMar>
          </w:tcPr>
          <w:p w14:paraId="51240286"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         13 449,27 €</w:t>
            </w:r>
          </w:p>
        </w:tc>
        <w:tc>
          <w:tcPr>
            <w:tcW w:w="1930" w:type="dxa"/>
            <w:tcMar>
              <w:top w:w="0" w:type="dxa"/>
              <w:left w:w="0" w:type="dxa"/>
              <w:bottom w:w="0" w:type="dxa"/>
              <w:right w:w="0" w:type="dxa"/>
            </w:tcMar>
          </w:tcPr>
          <w:p w14:paraId="6D81B6FA" w14:textId="77777777" w:rsidR="00822967" w:rsidRDefault="00000000">
            <w:pPr>
              <w:pStyle w:val="TableContents"/>
              <w:rPr>
                <w:rFonts w:ascii="Times New Roman" w:hAnsi="Times New Roman"/>
                <w:sz w:val="20"/>
                <w:szCs w:val="20"/>
              </w:rPr>
            </w:pPr>
            <w:r>
              <w:rPr>
                <w:rFonts w:ascii="Times New Roman" w:hAnsi="Times New Roman"/>
                <w:sz w:val="20"/>
                <w:szCs w:val="20"/>
              </w:rPr>
              <w:t xml:space="preserve">Notes obtenues : 40/40 pour le prix et 60/60 pour la valeur technique </w:t>
            </w:r>
            <w:r>
              <w:rPr>
                <w:rFonts w:ascii="Times New Roman" w:hAnsi="Times New Roman"/>
                <w:i/>
                <w:iCs/>
                <w:sz w:val="20"/>
                <w:szCs w:val="20"/>
              </w:rPr>
              <w:t>(offre classée en 1ère position)</w:t>
            </w:r>
          </w:p>
        </w:tc>
      </w:tr>
      <w:tr w:rsidR="00822967" w14:paraId="35BCE63A" w14:textId="77777777">
        <w:trPr>
          <w:jc w:val="right"/>
        </w:trPr>
        <w:tc>
          <w:tcPr>
            <w:tcW w:w="789" w:type="dxa"/>
            <w:tcMar>
              <w:top w:w="0" w:type="dxa"/>
              <w:left w:w="0" w:type="dxa"/>
              <w:bottom w:w="0" w:type="dxa"/>
              <w:right w:w="0" w:type="dxa"/>
            </w:tcMar>
          </w:tcPr>
          <w:p w14:paraId="015CE347" w14:textId="77777777" w:rsidR="00822967" w:rsidRDefault="00000000">
            <w:pPr>
              <w:pStyle w:val="TableContents"/>
              <w:jc w:val="center"/>
              <w:rPr>
                <w:rFonts w:ascii="Times New Roman" w:hAnsi="Times New Roman"/>
                <w:b/>
                <w:bCs/>
                <w:sz w:val="20"/>
                <w:szCs w:val="20"/>
                <w:u w:val="single"/>
                <w:shd w:val="clear" w:color="auto" w:fill="CCCCCC"/>
              </w:rPr>
            </w:pPr>
            <w:r>
              <w:rPr>
                <w:rFonts w:ascii="Times New Roman" w:hAnsi="Times New Roman"/>
                <w:b/>
                <w:bCs/>
                <w:sz w:val="20"/>
                <w:szCs w:val="20"/>
                <w:u w:val="single"/>
                <w:shd w:val="clear" w:color="auto" w:fill="CCCCCC"/>
              </w:rPr>
              <w:t>No</w:t>
            </w:r>
          </w:p>
          <w:p w14:paraId="6387C533" w14:textId="77777777" w:rsidR="00822967" w:rsidRDefault="00000000">
            <w:pPr>
              <w:pStyle w:val="TableContents"/>
              <w:jc w:val="center"/>
              <w:rPr>
                <w:rFonts w:ascii="Times New Roman" w:hAnsi="Times New Roman"/>
                <w:b/>
                <w:bCs/>
                <w:sz w:val="20"/>
                <w:szCs w:val="20"/>
                <w:u w:val="single"/>
                <w:shd w:val="clear" w:color="auto" w:fill="CCCCCC"/>
              </w:rPr>
            </w:pPr>
            <w:proofErr w:type="gramStart"/>
            <w:r>
              <w:rPr>
                <w:rFonts w:ascii="Times New Roman" w:hAnsi="Times New Roman"/>
                <w:b/>
                <w:bCs/>
                <w:sz w:val="20"/>
                <w:szCs w:val="20"/>
                <w:u w:val="single"/>
                <w:shd w:val="clear" w:color="auto" w:fill="CCCCCC"/>
              </w:rPr>
              <w:t>du</w:t>
            </w:r>
            <w:proofErr w:type="gramEnd"/>
            <w:r>
              <w:rPr>
                <w:rFonts w:ascii="Times New Roman" w:hAnsi="Times New Roman"/>
                <w:b/>
                <w:bCs/>
                <w:sz w:val="20"/>
                <w:szCs w:val="20"/>
                <w:u w:val="single"/>
                <w:shd w:val="clear" w:color="auto" w:fill="CCCCCC"/>
              </w:rPr>
              <w:t xml:space="preserve"> lot</w:t>
            </w:r>
          </w:p>
        </w:tc>
        <w:tc>
          <w:tcPr>
            <w:tcW w:w="2044" w:type="dxa"/>
            <w:tcMar>
              <w:top w:w="0" w:type="dxa"/>
              <w:left w:w="0" w:type="dxa"/>
              <w:bottom w:w="0" w:type="dxa"/>
              <w:right w:w="0" w:type="dxa"/>
            </w:tcMar>
          </w:tcPr>
          <w:p w14:paraId="6AA52E63" w14:textId="77777777" w:rsidR="00822967" w:rsidRDefault="00000000">
            <w:pPr>
              <w:pStyle w:val="TableContents"/>
              <w:jc w:val="center"/>
              <w:rPr>
                <w:rFonts w:ascii="Times New Roman" w:hAnsi="Times New Roman"/>
                <w:b/>
                <w:bCs/>
                <w:sz w:val="20"/>
                <w:szCs w:val="20"/>
                <w:u w:val="single"/>
                <w:shd w:val="clear" w:color="auto" w:fill="CCCCCC"/>
              </w:rPr>
            </w:pPr>
            <w:r>
              <w:rPr>
                <w:rFonts w:ascii="Times New Roman" w:hAnsi="Times New Roman"/>
                <w:b/>
                <w:bCs/>
                <w:sz w:val="20"/>
                <w:szCs w:val="20"/>
                <w:u w:val="single"/>
                <w:shd w:val="clear" w:color="auto" w:fill="CCCCCC"/>
              </w:rPr>
              <w:t>Libellé du lot</w:t>
            </w:r>
          </w:p>
        </w:tc>
        <w:tc>
          <w:tcPr>
            <w:tcW w:w="2886" w:type="dxa"/>
            <w:tcMar>
              <w:top w:w="0" w:type="dxa"/>
              <w:left w:w="0" w:type="dxa"/>
              <w:bottom w:w="0" w:type="dxa"/>
              <w:right w:w="0" w:type="dxa"/>
            </w:tcMar>
          </w:tcPr>
          <w:p w14:paraId="5DF170BE" w14:textId="77777777" w:rsidR="00822967" w:rsidRDefault="00000000">
            <w:pPr>
              <w:pStyle w:val="TableContents"/>
              <w:jc w:val="center"/>
              <w:rPr>
                <w:rFonts w:ascii="Times New Roman" w:hAnsi="Times New Roman"/>
                <w:b/>
                <w:bCs/>
                <w:sz w:val="20"/>
                <w:szCs w:val="20"/>
                <w:u w:val="single"/>
                <w:shd w:val="clear" w:color="auto" w:fill="CCCCCC"/>
              </w:rPr>
            </w:pPr>
            <w:r>
              <w:rPr>
                <w:rFonts w:ascii="Times New Roman" w:hAnsi="Times New Roman"/>
                <w:b/>
                <w:bCs/>
                <w:sz w:val="20"/>
                <w:szCs w:val="20"/>
                <w:u w:val="single"/>
                <w:shd w:val="clear" w:color="auto" w:fill="CCCCCC"/>
              </w:rPr>
              <w:t>Nom des entreprises retenues</w:t>
            </w:r>
          </w:p>
        </w:tc>
        <w:tc>
          <w:tcPr>
            <w:tcW w:w="1930" w:type="dxa"/>
            <w:tcMar>
              <w:top w:w="0" w:type="dxa"/>
              <w:left w:w="0" w:type="dxa"/>
              <w:bottom w:w="0" w:type="dxa"/>
              <w:right w:w="0" w:type="dxa"/>
            </w:tcMar>
          </w:tcPr>
          <w:p w14:paraId="127F0EA1" w14:textId="77777777" w:rsidR="00822967" w:rsidRDefault="00000000">
            <w:pPr>
              <w:pStyle w:val="TableContents"/>
              <w:jc w:val="center"/>
              <w:rPr>
                <w:rFonts w:ascii="Times New Roman" w:hAnsi="Times New Roman"/>
                <w:b/>
                <w:bCs/>
                <w:sz w:val="20"/>
                <w:szCs w:val="20"/>
                <w:u w:val="single"/>
                <w:shd w:val="clear" w:color="auto" w:fill="CCCCCC"/>
              </w:rPr>
            </w:pPr>
            <w:r>
              <w:rPr>
                <w:rFonts w:ascii="Times New Roman" w:hAnsi="Times New Roman"/>
                <w:b/>
                <w:bCs/>
                <w:sz w:val="20"/>
                <w:szCs w:val="20"/>
                <w:u w:val="single"/>
                <w:shd w:val="clear" w:color="auto" w:fill="CCCCCC"/>
              </w:rPr>
              <w:t>Montant H.T.</w:t>
            </w:r>
          </w:p>
        </w:tc>
        <w:tc>
          <w:tcPr>
            <w:tcW w:w="1930" w:type="dxa"/>
            <w:tcMar>
              <w:top w:w="0" w:type="dxa"/>
              <w:left w:w="0" w:type="dxa"/>
              <w:bottom w:w="0" w:type="dxa"/>
              <w:right w:w="0" w:type="dxa"/>
            </w:tcMar>
          </w:tcPr>
          <w:p w14:paraId="2F60F5A7" w14:textId="77777777" w:rsidR="00822967" w:rsidRDefault="00000000">
            <w:pPr>
              <w:pStyle w:val="TableContents"/>
              <w:jc w:val="center"/>
              <w:rPr>
                <w:rFonts w:hint="eastAsia"/>
                <w:b/>
                <w:bCs/>
                <w:sz w:val="22"/>
                <w:szCs w:val="22"/>
                <w:u w:val="single"/>
                <w:shd w:val="clear" w:color="auto" w:fill="CCCCCC"/>
              </w:rPr>
            </w:pPr>
            <w:r>
              <w:rPr>
                <w:b/>
                <w:bCs/>
                <w:sz w:val="22"/>
                <w:szCs w:val="22"/>
                <w:u w:val="single"/>
                <w:shd w:val="clear" w:color="auto" w:fill="CCCCCC"/>
              </w:rPr>
              <w:t>Observations</w:t>
            </w:r>
          </w:p>
        </w:tc>
      </w:tr>
      <w:tr w:rsidR="00822967" w14:paraId="17E1593A" w14:textId="77777777">
        <w:trPr>
          <w:jc w:val="right"/>
        </w:trPr>
        <w:tc>
          <w:tcPr>
            <w:tcW w:w="789" w:type="dxa"/>
            <w:tcMar>
              <w:top w:w="0" w:type="dxa"/>
              <w:left w:w="0" w:type="dxa"/>
              <w:bottom w:w="0" w:type="dxa"/>
              <w:right w:w="0" w:type="dxa"/>
            </w:tcMar>
          </w:tcPr>
          <w:p w14:paraId="2AD921C1" w14:textId="77777777" w:rsidR="00822967" w:rsidRDefault="00822967">
            <w:pPr>
              <w:pStyle w:val="TableContents"/>
              <w:rPr>
                <w:rFonts w:ascii="Times New Roman" w:hAnsi="Times New Roman"/>
                <w:sz w:val="20"/>
                <w:szCs w:val="20"/>
              </w:rPr>
            </w:pPr>
          </w:p>
        </w:tc>
        <w:tc>
          <w:tcPr>
            <w:tcW w:w="2044" w:type="dxa"/>
            <w:tcMar>
              <w:top w:w="0" w:type="dxa"/>
              <w:left w:w="0" w:type="dxa"/>
              <w:bottom w:w="0" w:type="dxa"/>
              <w:right w:w="0" w:type="dxa"/>
            </w:tcMar>
          </w:tcPr>
          <w:p w14:paraId="66F0A50E" w14:textId="77777777" w:rsidR="00822967" w:rsidRDefault="00822967">
            <w:pPr>
              <w:pStyle w:val="TableContents"/>
              <w:rPr>
                <w:rFonts w:ascii="Times New Roman" w:hAnsi="Times New Roman"/>
                <w:sz w:val="20"/>
                <w:szCs w:val="20"/>
              </w:rPr>
            </w:pPr>
          </w:p>
        </w:tc>
        <w:tc>
          <w:tcPr>
            <w:tcW w:w="2886" w:type="dxa"/>
            <w:tcMar>
              <w:top w:w="0" w:type="dxa"/>
              <w:left w:w="0" w:type="dxa"/>
              <w:bottom w:w="0" w:type="dxa"/>
              <w:right w:w="0" w:type="dxa"/>
            </w:tcMar>
          </w:tcPr>
          <w:p w14:paraId="38F8EFEA" w14:textId="77777777" w:rsidR="00822967" w:rsidRDefault="00000000">
            <w:pPr>
              <w:pStyle w:val="TableContents"/>
              <w:rPr>
                <w:rFonts w:ascii="Times New Roman" w:hAnsi="Times New Roman"/>
                <w:b/>
                <w:bCs/>
                <w:sz w:val="20"/>
                <w:szCs w:val="20"/>
              </w:rPr>
            </w:pPr>
            <w:r>
              <w:rPr>
                <w:rFonts w:ascii="Times New Roman" w:hAnsi="Times New Roman"/>
                <w:b/>
                <w:bCs/>
                <w:sz w:val="20"/>
                <w:szCs w:val="20"/>
              </w:rPr>
              <w:t>Montant H.T. du</w:t>
            </w:r>
          </w:p>
          <w:p w14:paraId="4118B814" w14:textId="77777777" w:rsidR="00822967" w:rsidRDefault="00000000">
            <w:pPr>
              <w:pStyle w:val="TableContents"/>
              <w:rPr>
                <w:rFonts w:ascii="Times New Roman" w:hAnsi="Times New Roman"/>
                <w:b/>
                <w:bCs/>
                <w:sz w:val="20"/>
                <w:szCs w:val="20"/>
              </w:rPr>
            </w:pPr>
            <w:proofErr w:type="gramStart"/>
            <w:r>
              <w:rPr>
                <w:rFonts w:ascii="Times New Roman" w:hAnsi="Times New Roman"/>
                <w:b/>
                <w:bCs/>
                <w:sz w:val="20"/>
                <w:szCs w:val="20"/>
              </w:rPr>
              <w:t>marché</w:t>
            </w:r>
            <w:proofErr w:type="gramEnd"/>
            <w:r>
              <w:rPr>
                <w:rFonts w:ascii="Times New Roman" w:hAnsi="Times New Roman"/>
                <w:b/>
                <w:bCs/>
                <w:sz w:val="20"/>
                <w:szCs w:val="20"/>
              </w:rPr>
              <w:t xml:space="preserve"> de travaux</w:t>
            </w:r>
          </w:p>
        </w:tc>
        <w:tc>
          <w:tcPr>
            <w:tcW w:w="1930" w:type="dxa"/>
            <w:tcMar>
              <w:top w:w="0" w:type="dxa"/>
              <w:left w:w="0" w:type="dxa"/>
              <w:bottom w:w="0" w:type="dxa"/>
              <w:right w:w="0" w:type="dxa"/>
            </w:tcMar>
          </w:tcPr>
          <w:p w14:paraId="6C5AA976" w14:textId="77777777" w:rsidR="00822967" w:rsidRDefault="00000000">
            <w:pPr>
              <w:pStyle w:val="TableContents"/>
              <w:rPr>
                <w:rFonts w:ascii="Times New Roman" w:hAnsi="Times New Roman"/>
                <w:b/>
                <w:bCs/>
                <w:sz w:val="20"/>
                <w:szCs w:val="20"/>
              </w:rPr>
            </w:pPr>
            <w:r>
              <w:rPr>
                <w:rFonts w:ascii="Times New Roman" w:hAnsi="Times New Roman"/>
                <w:b/>
                <w:bCs/>
                <w:sz w:val="20"/>
                <w:szCs w:val="20"/>
              </w:rPr>
              <w:t xml:space="preserve">       298 747,97 €</w:t>
            </w:r>
          </w:p>
        </w:tc>
        <w:tc>
          <w:tcPr>
            <w:tcW w:w="1930" w:type="dxa"/>
            <w:tcMar>
              <w:top w:w="0" w:type="dxa"/>
              <w:left w:w="0" w:type="dxa"/>
              <w:bottom w:w="0" w:type="dxa"/>
              <w:right w:w="0" w:type="dxa"/>
            </w:tcMar>
          </w:tcPr>
          <w:p w14:paraId="6D23F7AB" w14:textId="77777777" w:rsidR="00822967" w:rsidRDefault="00822967">
            <w:pPr>
              <w:pStyle w:val="TableContents"/>
              <w:rPr>
                <w:rFonts w:hint="eastAsia"/>
                <w:sz w:val="22"/>
                <w:szCs w:val="22"/>
              </w:rPr>
            </w:pPr>
          </w:p>
        </w:tc>
      </w:tr>
      <w:tr w:rsidR="00822967" w14:paraId="0348A203" w14:textId="77777777">
        <w:trPr>
          <w:jc w:val="right"/>
        </w:trPr>
        <w:tc>
          <w:tcPr>
            <w:tcW w:w="789" w:type="dxa"/>
            <w:tcMar>
              <w:top w:w="0" w:type="dxa"/>
              <w:left w:w="0" w:type="dxa"/>
              <w:bottom w:w="0" w:type="dxa"/>
              <w:right w:w="0" w:type="dxa"/>
            </w:tcMar>
          </w:tcPr>
          <w:p w14:paraId="3B28D485" w14:textId="77777777" w:rsidR="00822967" w:rsidRDefault="00822967">
            <w:pPr>
              <w:pStyle w:val="TableContents"/>
              <w:rPr>
                <w:rFonts w:ascii="Times New Roman" w:hAnsi="Times New Roman"/>
                <w:sz w:val="20"/>
                <w:szCs w:val="20"/>
              </w:rPr>
            </w:pPr>
          </w:p>
        </w:tc>
        <w:tc>
          <w:tcPr>
            <w:tcW w:w="2044" w:type="dxa"/>
            <w:tcMar>
              <w:top w:w="0" w:type="dxa"/>
              <w:left w:w="0" w:type="dxa"/>
              <w:bottom w:w="0" w:type="dxa"/>
              <w:right w:w="0" w:type="dxa"/>
            </w:tcMar>
          </w:tcPr>
          <w:p w14:paraId="286DD2FA" w14:textId="77777777" w:rsidR="00822967" w:rsidRDefault="00822967">
            <w:pPr>
              <w:pStyle w:val="TableContents"/>
              <w:rPr>
                <w:rFonts w:ascii="Times New Roman" w:hAnsi="Times New Roman"/>
                <w:sz w:val="20"/>
                <w:szCs w:val="20"/>
              </w:rPr>
            </w:pPr>
          </w:p>
        </w:tc>
        <w:tc>
          <w:tcPr>
            <w:tcW w:w="2886" w:type="dxa"/>
            <w:tcMar>
              <w:top w:w="0" w:type="dxa"/>
              <w:left w:w="0" w:type="dxa"/>
              <w:bottom w:w="0" w:type="dxa"/>
              <w:right w:w="0" w:type="dxa"/>
            </w:tcMar>
          </w:tcPr>
          <w:p w14:paraId="18438070" w14:textId="77777777" w:rsidR="00822967" w:rsidRDefault="00000000">
            <w:pPr>
              <w:pStyle w:val="TableContents"/>
              <w:rPr>
                <w:rFonts w:ascii="Times New Roman" w:hAnsi="Times New Roman"/>
                <w:b/>
                <w:bCs/>
                <w:sz w:val="20"/>
                <w:szCs w:val="20"/>
              </w:rPr>
            </w:pPr>
            <w:r>
              <w:rPr>
                <w:rFonts w:ascii="Times New Roman" w:hAnsi="Times New Roman"/>
                <w:b/>
                <w:bCs/>
                <w:sz w:val="20"/>
                <w:szCs w:val="20"/>
              </w:rPr>
              <w:t>Montant T.V.A.</w:t>
            </w:r>
          </w:p>
        </w:tc>
        <w:tc>
          <w:tcPr>
            <w:tcW w:w="1930" w:type="dxa"/>
            <w:tcMar>
              <w:top w:w="0" w:type="dxa"/>
              <w:left w:w="0" w:type="dxa"/>
              <w:bottom w:w="0" w:type="dxa"/>
              <w:right w:w="0" w:type="dxa"/>
            </w:tcMar>
          </w:tcPr>
          <w:p w14:paraId="70A30454" w14:textId="77777777" w:rsidR="00822967" w:rsidRDefault="00000000">
            <w:pPr>
              <w:pStyle w:val="TableContents"/>
              <w:rPr>
                <w:rFonts w:ascii="Times New Roman" w:hAnsi="Times New Roman"/>
                <w:b/>
                <w:bCs/>
                <w:sz w:val="20"/>
                <w:szCs w:val="20"/>
              </w:rPr>
            </w:pPr>
            <w:r>
              <w:rPr>
                <w:rFonts w:ascii="Times New Roman" w:hAnsi="Times New Roman"/>
                <w:b/>
                <w:bCs/>
                <w:sz w:val="20"/>
                <w:szCs w:val="20"/>
              </w:rPr>
              <w:t xml:space="preserve">         59 749,59 €</w:t>
            </w:r>
          </w:p>
        </w:tc>
        <w:tc>
          <w:tcPr>
            <w:tcW w:w="1930" w:type="dxa"/>
            <w:tcMar>
              <w:top w:w="0" w:type="dxa"/>
              <w:left w:w="0" w:type="dxa"/>
              <w:bottom w:w="0" w:type="dxa"/>
              <w:right w:w="0" w:type="dxa"/>
            </w:tcMar>
          </w:tcPr>
          <w:p w14:paraId="38E9FAD5" w14:textId="77777777" w:rsidR="00822967" w:rsidRDefault="00822967">
            <w:pPr>
              <w:pStyle w:val="TableContents"/>
              <w:rPr>
                <w:rFonts w:hint="eastAsia"/>
                <w:sz w:val="22"/>
                <w:szCs w:val="22"/>
              </w:rPr>
            </w:pPr>
          </w:p>
        </w:tc>
      </w:tr>
      <w:tr w:rsidR="00822967" w14:paraId="4755FB19" w14:textId="77777777">
        <w:trPr>
          <w:jc w:val="right"/>
        </w:trPr>
        <w:tc>
          <w:tcPr>
            <w:tcW w:w="789" w:type="dxa"/>
          </w:tcPr>
          <w:p w14:paraId="147BFE65" w14:textId="77777777" w:rsidR="00822967" w:rsidRDefault="00822967">
            <w:pPr>
              <w:pStyle w:val="TableContents"/>
              <w:rPr>
                <w:rFonts w:ascii="Times New Roman" w:hAnsi="Times New Roman"/>
                <w:sz w:val="20"/>
                <w:szCs w:val="20"/>
              </w:rPr>
            </w:pPr>
          </w:p>
        </w:tc>
        <w:tc>
          <w:tcPr>
            <w:tcW w:w="2044" w:type="dxa"/>
          </w:tcPr>
          <w:p w14:paraId="73DB3019" w14:textId="77777777" w:rsidR="00822967" w:rsidRDefault="00822967">
            <w:pPr>
              <w:pStyle w:val="TableContents"/>
              <w:rPr>
                <w:rFonts w:ascii="Times New Roman" w:hAnsi="Times New Roman"/>
                <w:b/>
                <w:bCs/>
                <w:sz w:val="20"/>
                <w:szCs w:val="20"/>
              </w:rPr>
            </w:pPr>
          </w:p>
        </w:tc>
        <w:tc>
          <w:tcPr>
            <w:tcW w:w="2886" w:type="dxa"/>
          </w:tcPr>
          <w:p w14:paraId="3AD123E5" w14:textId="77777777" w:rsidR="00822967" w:rsidRDefault="00000000">
            <w:pPr>
              <w:pStyle w:val="TableContents"/>
              <w:rPr>
                <w:rFonts w:ascii="Times New Roman" w:hAnsi="Times New Roman"/>
                <w:b/>
                <w:bCs/>
                <w:sz w:val="20"/>
                <w:szCs w:val="20"/>
              </w:rPr>
            </w:pPr>
            <w:r>
              <w:rPr>
                <w:rFonts w:ascii="Times New Roman" w:hAnsi="Times New Roman"/>
                <w:b/>
                <w:bCs/>
                <w:sz w:val="20"/>
                <w:szCs w:val="20"/>
              </w:rPr>
              <w:t>Montant T.T.C.</w:t>
            </w:r>
          </w:p>
        </w:tc>
        <w:tc>
          <w:tcPr>
            <w:tcW w:w="1930" w:type="dxa"/>
          </w:tcPr>
          <w:p w14:paraId="045AE8EE" w14:textId="77777777" w:rsidR="00822967" w:rsidRDefault="00000000">
            <w:pPr>
              <w:pStyle w:val="TableContents"/>
              <w:rPr>
                <w:rFonts w:ascii="Times New Roman" w:hAnsi="Times New Roman"/>
                <w:b/>
                <w:bCs/>
                <w:sz w:val="20"/>
                <w:szCs w:val="20"/>
              </w:rPr>
            </w:pPr>
            <w:r>
              <w:rPr>
                <w:rFonts w:ascii="Times New Roman" w:hAnsi="Times New Roman"/>
                <w:b/>
                <w:bCs/>
                <w:sz w:val="20"/>
                <w:szCs w:val="20"/>
              </w:rPr>
              <w:t xml:space="preserve">       358 497,56 €</w:t>
            </w:r>
          </w:p>
        </w:tc>
        <w:tc>
          <w:tcPr>
            <w:tcW w:w="1930" w:type="dxa"/>
          </w:tcPr>
          <w:p w14:paraId="2EA692AE" w14:textId="77777777" w:rsidR="00822967" w:rsidRDefault="00822967">
            <w:pPr>
              <w:pStyle w:val="TableContents"/>
              <w:rPr>
                <w:rFonts w:hint="eastAsia"/>
                <w:sz w:val="22"/>
                <w:szCs w:val="22"/>
              </w:rPr>
            </w:pPr>
          </w:p>
        </w:tc>
      </w:tr>
    </w:tbl>
    <w:p w14:paraId="488EB869" w14:textId="77777777" w:rsidR="00822967" w:rsidRDefault="00822967">
      <w:pPr>
        <w:pStyle w:val="Standard"/>
        <w:rPr>
          <w:rFonts w:hint="eastAsia"/>
          <w:sz w:val="12"/>
          <w:szCs w:val="12"/>
        </w:rPr>
      </w:pPr>
    </w:p>
    <w:p w14:paraId="2645752E" w14:textId="12B04917" w:rsidR="00822967" w:rsidRDefault="00000000">
      <w:pPr>
        <w:pStyle w:val="Standard"/>
        <w:ind w:left="-510" w:right="-794"/>
        <w:jc w:val="both"/>
        <w:rPr>
          <w:rFonts w:ascii="Times New Roman" w:hAnsi="Times New Roman"/>
          <w:sz w:val="20"/>
          <w:szCs w:val="20"/>
        </w:rPr>
      </w:pPr>
      <w:r>
        <w:rPr>
          <w:rFonts w:ascii="Times New Roman" w:hAnsi="Times New Roman"/>
          <w:sz w:val="20"/>
          <w:szCs w:val="20"/>
        </w:rPr>
        <w:t xml:space="preserve">Le Maire rappelle que la commune s’est vu allouer 196 000,00 € de </w:t>
      </w:r>
      <w:proofErr w:type="gramStart"/>
      <w:r>
        <w:rPr>
          <w:rFonts w:ascii="Times New Roman" w:hAnsi="Times New Roman"/>
          <w:sz w:val="20"/>
          <w:szCs w:val="20"/>
        </w:rPr>
        <w:t>subventions  (</w:t>
      </w:r>
      <w:proofErr w:type="gramEnd"/>
      <w:r>
        <w:rPr>
          <w:rFonts w:ascii="Times New Roman" w:hAnsi="Times New Roman"/>
          <w:sz w:val="20"/>
          <w:szCs w:val="20"/>
        </w:rPr>
        <w:t xml:space="preserve">soit 64,74 %, </w:t>
      </w:r>
      <w:r>
        <w:rPr>
          <w:rFonts w:ascii="Times New Roman" w:hAnsi="Times New Roman"/>
          <w:i/>
          <w:iCs/>
          <w:sz w:val="20"/>
          <w:szCs w:val="20"/>
        </w:rPr>
        <w:t>sur une dépense prévisible totale de 298 747,97 € + 4 000,00 € pour le lot « plomberie » = 302 747,97 € H.T.),</w:t>
      </w:r>
      <w:r>
        <w:rPr>
          <w:rFonts w:ascii="Times New Roman" w:hAnsi="Times New Roman"/>
          <w:sz w:val="20"/>
          <w:szCs w:val="20"/>
        </w:rPr>
        <w:t xml:space="preserve">  pour financer partiellement cette opération.</w:t>
      </w:r>
    </w:p>
    <w:p w14:paraId="51AD21CD" w14:textId="77777777" w:rsidR="00822967" w:rsidRDefault="00822967">
      <w:pPr>
        <w:pStyle w:val="Standard"/>
        <w:rPr>
          <w:rFonts w:hint="eastAsia"/>
          <w:sz w:val="12"/>
          <w:szCs w:val="12"/>
        </w:rPr>
      </w:pPr>
    </w:p>
    <w:p w14:paraId="79F6A93C" w14:textId="77777777" w:rsidR="00822967" w:rsidRDefault="00000000">
      <w:pPr>
        <w:pStyle w:val="Standard"/>
        <w:ind w:right="-850" w:hanging="510"/>
        <w:rPr>
          <w:rFonts w:hint="eastAsia"/>
          <w:sz w:val="20"/>
          <w:szCs w:val="20"/>
        </w:rPr>
      </w:pPr>
      <w:r>
        <w:rPr>
          <w:sz w:val="20"/>
          <w:szCs w:val="20"/>
        </w:rPr>
        <w:t xml:space="preserve">Entendu tout ceci et après en avoir délibéré, le Conseil Municipal, </w:t>
      </w:r>
      <w:r>
        <w:rPr>
          <w:i/>
          <w:iCs/>
          <w:sz w:val="20"/>
          <w:szCs w:val="20"/>
        </w:rPr>
        <w:t>à l’unanimité des membres présents et représentés :</w:t>
      </w:r>
    </w:p>
    <w:p w14:paraId="06C754FE" w14:textId="77777777" w:rsidR="00822967" w:rsidRDefault="00822967">
      <w:pPr>
        <w:pStyle w:val="Standard"/>
        <w:ind w:right="-850"/>
        <w:rPr>
          <w:rFonts w:hint="eastAsia"/>
          <w:i/>
          <w:iCs/>
          <w:sz w:val="12"/>
          <w:szCs w:val="12"/>
        </w:rPr>
      </w:pPr>
    </w:p>
    <w:p w14:paraId="281440DC" w14:textId="1E6BBD2C" w:rsidR="00822967" w:rsidRDefault="00000000">
      <w:pPr>
        <w:pStyle w:val="Standard"/>
        <w:numPr>
          <w:ilvl w:val="0"/>
          <w:numId w:val="6"/>
        </w:numPr>
        <w:ind w:left="737" w:right="-794" w:hanging="340"/>
        <w:jc w:val="both"/>
        <w:rPr>
          <w:rFonts w:ascii="Times New Roman" w:hAnsi="Times New Roman"/>
          <w:sz w:val="20"/>
          <w:szCs w:val="20"/>
        </w:rPr>
      </w:pPr>
      <w:r>
        <w:rPr>
          <w:rFonts w:ascii="Times New Roman" w:hAnsi="Times New Roman"/>
          <w:b/>
          <w:bCs/>
          <w:sz w:val="20"/>
          <w:szCs w:val="20"/>
        </w:rPr>
        <w:t>Décide</w:t>
      </w:r>
      <w:r>
        <w:rPr>
          <w:rFonts w:ascii="Times New Roman" w:hAnsi="Times New Roman"/>
          <w:sz w:val="20"/>
          <w:szCs w:val="20"/>
        </w:rPr>
        <w:t xml:space="preserve"> de suivre les propositions du maître d’</w:t>
      </w:r>
      <w:r w:rsidR="00196FA5">
        <w:rPr>
          <w:rFonts w:ascii="Times New Roman" w:hAnsi="Times New Roman"/>
          <w:sz w:val="20"/>
          <w:szCs w:val="20"/>
        </w:rPr>
        <w:t>œuvre</w:t>
      </w:r>
      <w:r>
        <w:rPr>
          <w:rFonts w:ascii="Times New Roman" w:hAnsi="Times New Roman"/>
          <w:sz w:val="20"/>
          <w:szCs w:val="20"/>
        </w:rPr>
        <w:t xml:space="preserve"> pour chaque lot du marché de travaux</w:t>
      </w:r>
      <w:r>
        <w:rPr>
          <w:rFonts w:ascii="Times New Roman" w:hAnsi="Times New Roman"/>
          <w:i/>
          <w:iCs/>
          <w:sz w:val="20"/>
          <w:szCs w:val="20"/>
        </w:rPr>
        <w:t xml:space="preserve"> </w:t>
      </w:r>
      <w:r>
        <w:rPr>
          <w:rFonts w:ascii="Times New Roman" w:hAnsi="Times New Roman"/>
          <w:sz w:val="20"/>
          <w:szCs w:val="20"/>
        </w:rPr>
        <w:t>de</w:t>
      </w:r>
      <w:r>
        <w:rPr>
          <w:rFonts w:ascii="Times New Roman" w:hAnsi="Times New Roman"/>
          <w:i/>
          <w:iCs/>
          <w:sz w:val="20"/>
          <w:szCs w:val="20"/>
        </w:rPr>
        <w:t xml:space="preserve"> </w:t>
      </w:r>
      <w:r>
        <w:rPr>
          <w:rFonts w:ascii="Times New Roman" w:hAnsi="Times New Roman"/>
          <w:sz w:val="20"/>
          <w:szCs w:val="20"/>
        </w:rPr>
        <w:t>construction d’une halle couverte et d’aménagements de parkings ;</w:t>
      </w:r>
    </w:p>
    <w:p w14:paraId="2C08EE52" w14:textId="26450A6A" w:rsidR="00822967" w:rsidRDefault="00000000">
      <w:pPr>
        <w:pStyle w:val="Standard"/>
        <w:numPr>
          <w:ilvl w:val="0"/>
          <w:numId w:val="6"/>
        </w:numPr>
        <w:ind w:left="737" w:right="-794" w:hanging="340"/>
        <w:rPr>
          <w:rFonts w:ascii="Times New Roman" w:hAnsi="Times New Roman"/>
          <w:sz w:val="20"/>
          <w:szCs w:val="20"/>
        </w:rPr>
      </w:pPr>
      <w:r>
        <w:rPr>
          <w:rFonts w:ascii="Times New Roman" w:hAnsi="Times New Roman"/>
          <w:b/>
          <w:bCs/>
          <w:sz w:val="20"/>
          <w:szCs w:val="20"/>
        </w:rPr>
        <w:t>Autorise</w:t>
      </w:r>
      <w:r>
        <w:rPr>
          <w:rFonts w:ascii="Times New Roman" w:hAnsi="Times New Roman"/>
          <w:sz w:val="20"/>
          <w:szCs w:val="20"/>
        </w:rPr>
        <w:t xml:space="preserve"> le Maire à signer l’acte d’engagement avec la SAS THOMET</w:t>
      </w:r>
      <w:r w:rsidR="00196FA5">
        <w:rPr>
          <w:rFonts w:ascii="Times New Roman" w:hAnsi="Times New Roman"/>
          <w:sz w:val="20"/>
          <w:szCs w:val="20"/>
        </w:rPr>
        <w:t xml:space="preserve"> </w:t>
      </w:r>
      <w:r>
        <w:rPr>
          <w:rFonts w:ascii="Times New Roman" w:hAnsi="Times New Roman"/>
          <w:sz w:val="20"/>
          <w:szCs w:val="20"/>
        </w:rPr>
        <w:t>pour le lot n° 01 « Gros œuvre - VRD- Menuiseries- Cloisons – Carrelages » ;</w:t>
      </w:r>
    </w:p>
    <w:p w14:paraId="6DAB94AE" w14:textId="77777777" w:rsidR="00822967" w:rsidRDefault="00000000">
      <w:pPr>
        <w:pStyle w:val="Standard"/>
        <w:numPr>
          <w:ilvl w:val="0"/>
          <w:numId w:val="6"/>
        </w:numPr>
        <w:ind w:left="737" w:right="-794" w:hanging="340"/>
        <w:jc w:val="both"/>
        <w:rPr>
          <w:rFonts w:ascii="Times New Roman" w:hAnsi="Times New Roman"/>
          <w:sz w:val="20"/>
          <w:szCs w:val="20"/>
        </w:rPr>
      </w:pPr>
      <w:r>
        <w:rPr>
          <w:rFonts w:ascii="Times New Roman" w:hAnsi="Times New Roman"/>
          <w:b/>
          <w:bCs/>
          <w:sz w:val="20"/>
          <w:szCs w:val="20"/>
        </w:rPr>
        <w:t>Autorise</w:t>
      </w:r>
      <w:r>
        <w:rPr>
          <w:rFonts w:ascii="Times New Roman" w:hAnsi="Times New Roman"/>
          <w:sz w:val="20"/>
          <w:szCs w:val="20"/>
        </w:rPr>
        <w:t xml:space="preserve"> le Maire à signer l’acte d’engagement avec la SARL AUDIBERT Charpente pour le lot n° 02 « Charpente - Couverture » ;                             </w:t>
      </w:r>
    </w:p>
    <w:p w14:paraId="6A73CFB2" w14:textId="77777777" w:rsidR="00822967" w:rsidRDefault="00000000">
      <w:pPr>
        <w:pStyle w:val="Standard"/>
        <w:numPr>
          <w:ilvl w:val="0"/>
          <w:numId w:val="6"/>
        </w:numPr>
        <w:rPr>
          <w:rFonts w:ascii="Times New Roman" w:hAnsi="Times New Roman"/>
          <w:sz w:val="20"/>
          <w:szCs w:val="20"/>
        </w:rPr>
      </w:pPr>
      <w:r>
        <w:rPr>
          <w:rFonts w:ascii="Times New Roman" w:hAnsi="Times New Roman"/>
          <w:b/>
          <w:bCs/>
          <w:sz w:val="20"/>
          <w:szCs w:val="20"/>
        </w:rPr>
        <w:t>Autorise</w:t>
      </w:r>
      <w:r>
        <w:rPr>
          <w:rFonts w:ascii="Times New Roman" w:hAnsi="Times New Roman"/>
          <w:sz w:val="20"/>
          <w:szCs w:val="20"/>
        </w:rPr>
        <w:t xml:space="preserve"> le Maire à signer l’acte d’engagement avec l’entreprise ALP’MEDELEC pour le lot n° 04 « Electricité » ;</w:t>
      </w:r>
    </w:p>
    <w:p w14:paraId="77F3BC7F" w14:textId="77777777" w:rsidR="00822967" w:rsidRDefault="00000000">
      <w:pPr>
        <w:pStyle w:val="Standard"/>
        <w:numPr>
          <w:ilvl w:val="0"/>
          <w:numId w:val="6"/>
        </w:numPr>
        <w:tabs>
          <w:tab w:val="right" w:pos="6224"/>
        </w:tabs>
        <w:spacing w:line="276" w:lineRule="auto"/>
        <w:ind w:left="737" w:right="-794" w:hanging="340"/>
        <w:jc w:val="both"/>
        <w:rPr>
          <w:rFonts w:ascii="Times New Roman" w:hAnsi="Times New Roman" w:cs="Times New Roman"/>
          <w:sz w:val="20"/>
          <w:szCs w:val="20"/>
          <w:shd w:val="clear" w:color="auto" w:fill="FFFFFF"/>
        </w:rPr>
      </w:pPr>
      <w:r>
        <w:rPr>
          <w:rFonts w:ascii="Times New Roman" w:hAnsi="Times New Roman" w:cs="Times New Roman"/>
          <w:b/>
          <w:bCs/>
          <w:sz w:val="20"/>
          <w:szCs w:val="20"/>
          <w:shd w:val="clear" w:color="auto" w:fill="FFFFFF"/>
        </w:rPr>
        <w:t>Invite</w:t>
      </w:r>
      <w:r>
        <w:rPr>
          <w:rFonts w:ascii="Times New Roman" w:hAnsi="Times New Roman" w:cs="Times New Roman"/>
          <w:sz w:val="20"/>
          <w:szCs w:val="20"/>
          <w:shd w:val="clear" w:color="auto" w:fill="FFFFFF"/>
        </w:rPr>
        <w:t xml:space="preserve"> le Maire à lancer une consultation de plombiers pour les travaux de plomberie de la halle couverte, suite à la non-réception d’une offre pour le lot n° 03 « Plomberie ».</w:t>
      </w:r>
    </w:p>
    <w:p w14:paraId="5C93565C" w14:textId="77777777" w:rsidR="00822967" w:rsidRDefault="00822967">
      <w:pPr>
        <w:pStyle w:val="Standard"/>
        <w:tabs>
          <w:tab w:val="right" w:pos="6224"/>
        </w:tabs>
        <w:spacing w:line="276" w:lineRule="auto"/>
        <w:ind w:left="737" w:right="-794" w:hanging="340"/>
        <w:jc w:val="both"/>
        <w:rPr>
          <w:rFonts w:ascii="Times New Roman" w:hAnsi="Times New Roman" w:cs="Times New Roman"/>
          <w:sz w:val="20"/>
          <w:szCs w:val="20"/>
          <w:shd w:val="clear" w:color="auto" w:fill="FFFFFF"/>
        </w:rPr>
      </w:pPr>
    </w:p>
    <w:p w14:paraId="1B64FBF0" w14:textId="77777777" w:rsidR="00822967" w:rsidRDefault="00000000">
      <w:pPr>
        <w:pStyle w:val="Standard"/>
        <w:tabs>
          <w:tab w:val="right" w:pos="4977"/>
        </w:tabs>
        <w:spacing w:line="276" w:lineRule="auto"/>
        <w:ind w:left="-510" w:right="-794"/>
        <w:jc w:val="both"/>
        <w:rPr>
          <w:rFonts w:ascii="Times New Roman" w:hAnsi="Times New Roman" w:cs="Times New Roman"/>
          <w:i/>
          <w:iCs/>
          <w:sz w:val="20"/>
          <w:szCs w:val="20"/>
          <w:shd w:val="clear" w:color="auto" w:fill="FFFFFF"/>
        </w:rPr>
      </w:pPr>
      <w:r>
        <w:rPr>
          <w:rFonts w:ascii="Times New Roman" w:hAnsi="Times New Roman" w:cs="Times New Roman"/>
          <w:i/>
          <w:iCs/>
          <w:sz w:val="20"/>
          <w:szCs w:val="20"/>
          <w:shd w:val="clear" w:color="auto" w:fill="FFFFFF"/>
        </w:rPr>
        <w:t>Le Maire informe l’Assemblée que la signature des actes d’engagement aura lieu le lundi 04 juillet. Une lettre aux entreprises non retenues sera préparée dans la foulée.</w:t>
      </w:r>
    </w:p>
    <w:p w14:paraId="0C21EAFA" w14:textId="77777777" w:rsidR="00822967" w:rsidRDefault="00822967">
      <w:pPr>
        <w:pStyle w:val="Standard"/>
        <w:tabs>
          <w:tab w:val="right" w:pos="6224"/>
        </w:tabs>
        <w:spacing w:line="276" w:lineRule="auto"/>
        <w:ind w:left="737" w:right="-794" w:hanging="340"/>
        <w:jc w:val="both"/>
        <w:rPr>
          <w:rFonts w:ascii="Times New Roman" w:hAnsi="Times New Roman" w:cs="Times New Roman"/>
          <w:sz w:val="12"/>
          <w:szCs w:val="12"/>
          <w:shd w:val="clear" w:color="auto" w:fill="FFFFFF"/>
        </w:rPr>
      </w:pPr>
    </w:p>
    <w:p w14:paraId="0C40228F" w14:textId="77777777" w:rsidR="00822967" w:rsidRDefault="00822967">
      <w:pPr>
        <w:pStyle w:val="Standard"/>
        <w:tabs>
          <w:tab w:val="right" w:pos="6224"/>
        </w:tabs>
        <w:spacing w:line="276" w:lineRule="auto"/>
        <w:ind w:left="737" w:right="-794" w:hanging="340"/>
        <w:jc w:val="both"/>
        <w:rPr>
          <w:rFonts w:ascii="Times New Roman" w:hAnsi="Times New Roman" w:cs="Times New Roman"/>
          <w:sz w:val="12"/>
          <w:szCs w:val="12"/>
          <w:shd w:val="clear" w:color="auto" w:fill="FFFFFF"/>
        </w:rPr>
      </w:pPr>
    </w:p>
    <w:p w14:paraId="137A8219" w14:textId="77777777" w:rsidR="00822967" w:rsidRPr="00196FA5" w:rsidRDefault="00000000" w:rsidP="00196FA5">
      <w:pPr>
        <w:pStyle w:val="Standard"/>
        <w:ind w:right="-624"/>
        <w:jc w:val="both"/>
        <w:rPr>
          <w:rFonts w:hint="eastAsia"/>
          <w:b/>
          <w:bCs/>
          <w:sz w:val="20"/>
          <w:szCs w:val="20"/>
          <w:shd w:val="clear" w:color="auto" w:fill="CCCCCC"/>
        </w:rPr>
      </w:pPr>
      <w:r w:rsidRPr="00196FA5">
        <w:rPr>
          <w:b/>
          <w:bCs/>
          <w:sz w:val="20"/>
          <w:szCs w:val="20"/>
          <w:shd w:val="clear" w:color="auto" w:fill="CCCCCC"/>
        </w:rPr>
        <w:t>4.Travaux de réalisation d’un mur de soutènement au village – montée des aires</w:t>
      </w:r>
    </w:p>
    <w:p w14:paraId="5DDDAAC2" w14:textId="77777777" w:rsidR="00822967" w:rsidRDefault="00822967">
      <w:pPr>
        <w:pStyle w:val="Standard"/>
        <w:rPr>
          <w:rFonts w:hint="eastAsia"/>
          <w:b/>
          <w:bCs/>
          <w:sz w:val="12"/>
          <w:szCs w:val="12"/>
          <w:shd w:val="clear" w:color="auto" w:fill="E8F2A1"/>
        </w:rPr>
      </w:pPr>
    </w:p>
    <w:p w14:paraId="1BECBEBA" w14:textId="77777777" w:rsidR="00822967" w:rsidRDefault="00000000">
      <w:pPr>
        <w:pStyle w:val="Standard"/>
        <w:shd w:val="clear" w:color="auto" w:fill="FFFFFF"/>
        <w:jc w:val="center"/>
        <w:rPr>
          <w:rFonts w:ascii="Times New Roman" w:hAnsi="Times New Roman"/>
          <w:i/>
          <w:iCs/>
          <w:sz w:val="20"/>
          <w:szCs w:val="20"/>
        </w:rPr>
      </w:pPr>
      <w:r>
        <w:rPr>
          <w:rFonts w:ascii="Times New Roman" w:hAnsi="Times New Roman"/>
          <w:i/>
          <w:iCs/>
          <w:sz w:val="20"/>
          <w:szCs w:val="20"/>
        </w:rPr>
        <w:t>Cet acte remplace la délibération n° D2022-010 du 25 mars 2022, suite à un oubli de chiffrage de l’augmentation du coût des matériaux sur le devis initial de l’entreprise MPPP NICOLAS.</w:t>
      </w:r>
    </w:p>
    <w:p w14:paraId="645DAEC6" w14:textId="77777777" w:rsidR="00822967" w:rsidRDefault="00822967">
      <w:pPr>
        <w:pStyle w:val="Standard"/>
        <w:rPr>
          <w:rFonts w:hint="eastAsia"/>
          <w:sz w:val="12"/>
          <w:szCs w:val="12"/>
        </w:rPr>
      </w:pPr>
    </w:p>
    <w:p w14:paraId="7906CD86" w14:textId="77777777" w:rsidR="00822967" w:rsidRDefault="00000000">
      <w:pPr>
        <w:pStyle w:val="Standard"/>
        <w:ind w:left="-510" w:right="-510"/>
        <w:jc w:val="both"/>
        <w:rPr>
          <w:rFonts w:ascii="Times New Roman" w:hAnsi="Times New Roman"/>
          <w:sz w:val="20"/>
          <w:szCs w:val="20"/>
        </w:rPr>
      </w:pPr>
      <w:r>
        <w:rPr>
          <w:rFonts w:ascii="Times New Roman" w:hAnsi="Times New Roman"/>
          <w:sz w:val="20"/>
          <w:szCs w:val="20"/>
        </w:rPr>
        <w:t>Monsieur le Maire expose à l’Assemblée qu’il a sollicité des devis auprès de Monsieur MPPP NICOLAS Guillaume, autoentrepreneur de travaux de maçonnerie d’Aspres sur Buëch, et de la société TTP de ROSANS, pour le chiffrage de travaux de réalisation d’un mur de soutènement le long de la montée des aires, d’une part et de finition, d’autre part. Ces travaux permettraient en effet de sécuriser la place de parking « personnes à mobilité réduite », mais aussi les places de parking le long de la Montée des aires, à partir du monument aux morts.</w:t>
      </w:r>
    </w:p>
    <w:p w14:paraId="15078797" w14:textId="77777777" w:rsidR="00822967" w:rsidRDefault="00822967">
      <w:pPr>
        <w:pStyle w:val="Standard"/>
        <w:jc w:val="both"/>
        <w:rPr>
          <w:rFonts w:hint="eastAsia"/>
          <w:sz w:val="12"/>
          <w:szCs w:val="12"/>
        </w:rPr>
      </w:pPr>
    </w:p>
    <w:p w14:paraId="5CE973B6" w14:textId="15A53A41" w:rsidR="00822967" w:rsidRDefault="00000000">
      <w:pPr>
        <w:pStyle w:val="Standard"/>
        <w:ind w:left="-510" w:right="-510"/>
        <w:jc w:val="both"/>
        <w:rPr>
          <w:rFonts w:ascii="Times New Roman" w:hAnsi="Times New Roman"/>
          <w:sz w:val="20"/>
          <w:szCs w:val="20"/>
        </w:rPr>
      </w:pPr>
      <w:r>
        <w:rPr>
          <w:rFonts w:ascii="Times New Roman" w:hAnsi="Times New Roman"/>
          <w:sz w:val="20"/>
          <w:szCs w:val="20"/>
        </w:rPr>
        <w:t xml:space="preserve">Monsieur MPPP NICOLAS Guillaume, autoentrepreneur non assujetti à la TVA, a évalué les travaux de réalisation du mur de soutènement à 15 400,00 € </w:t>
      </w:r>
      <w:r>
        <w:rPr>
          <w:rFonts w:ascii="Times New Roman" w:hAnsi="Times New Roman"/>
          <w:i/>
          <w:iCs/>
          <w:sz w:val="20"/>
          <w:szCs w:val="20"/>
        </w:rPr>
        <w:t>(cette auto-entreprise n’est pas assujettie à la T.V.A.)</w:t>
      </w:r>
      <w:r>
        <w:rPr>
          <w:rFonts w:ascii="Times New Roman" w:hAnsi="Times New Roman"/>
          <w:sz w:val="20"/>
          <w:szCs w:val="20"/>
        </w:rPr>
        <w:t xml:space="preserve">. L’entreprise TTP a évalué les travaux de badigeonnage du mur avec goudron, pose d’un géotextile, finition du mur en gré « grave de </w:t>
      </w:r>
      <w:proofErr w:type="spellStart"/>
      <w:r>
        <w:rPr>
          <w:rFonts w:ascii="Times New Roman" w:hAnsi="Times New Roman"/>
          <w:sz w:val="20"/>
          <w:szCs w:val="20"/>
        </w:rPr>
        <w:t>curnier</w:t>
      </w:r>
      <w:proofErr w:type="spellEnd"/>
      <w:r>
        <w:rPr>
          <w:rFonts w:ascii="Times New Roman" w:hAnsi="Times New Roman"/>
          <w:sz w:val="20"/>
          <w:szCs w:val="20"/>
        </w:rPr>
        <w:t xml:space="preserve"> » à 6 950,00 € </w:t>
      </w:r>
      <w:proofErr w:type="gramStart"/>
      <w:r>
        <w:rPr>
          <w:rFonts w:ascii="Times New Roman" w:hAnsi="Times New Roman"/>
          <w:sz w:val="20"/>
          <w:szCs w:val="20"/>
        </w:rPr>
        <w:t>H.T..</w:t>
      </w:r>
      <w:proofErr w:type="gramEnd"/>
    </w:p>
    <w:p w14:paraId="0308EE61" w14:textId="77777777" w:rsidR="00822967" w:rsidRDefault="00822967">
      <w:pPr>
        <w:pStyle w:val="Standard"/>
        <w:ind w:left="-510" w:right="-510"/>
        <w:jc w:val="both"/>
        <w:rPr>
          <w:rFonts w:ascii="Times New Roman" w:hAnsi="Times New Roman"/>
          <w:sz w:val="20"/>
          <w:szCs w:val="20"/>
        </w:rPr>
      </w:pPr>
    </w:p>
    <w:p w14:paraId="08ADA9E0" w14:textId="5EB91EC5" w:rsidR="00822967" w:rsidRDefault="00822967">
      <w:pPr>
        <w:pStyle w:val="Standard"/>
        <w:ind w:left="-510" w:right="-510"/>
        <w:jc w:val="center"/>
        <w:rPr>
          <w:rFonts w:ascii="Times New Roman" w:hAnsi="Times New Roman"/>
          <w:sz w:val="20"/>
          <w:szCs w:val="20"/>
          <w:shd w:val="clear" w:color="auto" w:fill="FFFFFF"/>
        </w:rPr>
      </w:pPr>
    </w:p>
    <w:p w14:paraId="095AB76B" w14:textId="77777777" w:rsidR="00822967" w:rsidRDefault="00000000">
      <w:pPr>
        <w:pStyle w:val="Standard"/>
        <w:ind w:hanging="510"/>
        <w:jc w:val="both"/>
        <w:rPr>
          <w:rFonts w:hint="eastAsia"/>
          <w:sz w:val="20"/>
          <w:szCs w:val="20"/>
        </w:rPr>
      </w:pPr>
      <w:r>
        <w:rPr>
          <w:rFonts w:ascii="Times New Roman" w:hAnsi="Times New Roman"/>
          <w:sz w:val="20"/>
          <w:szCs w:val="20"/>
        </w:rPr>
        <w:t>Le total de ces travaux s’élève donc désormais à 22 350,00 € H.T.</w:t>
      </w:r>
    </w:p>
    <w:p w14:paraId="783B4173" w14:textId="77777777" w:rsidR="00822967" w:rsidRDefault="00822967">
      <w:pPr>
        <w:pStyle w:val="Standard"/>
        <w:ind w:hanging="510"/>
        <w:jc w:val="both"/>
        <w:rPr>
          <w:rFonts w:hint="eastAsia"/>
          <w:sz w:val="12"/>
          <w:szCs w:val="12"/>
        </w:rPr>
      </w:pPr>
    </w:p>
    <w:p w14:paraId="144AD590" w14:textId="77777777" w:rsidR="00822967" w:rsidRDefault="00000000">
      <w:pPr>
        <w:pStyle w:val="Standard"/>
        <w:ind w:right="-510" w:hanging="510"/>
        <w:jc w:val="both"/>
        <w:rPr>
          <w:rFonts w:hint="eastAsia"/>
          <w:sz w:val="20"/>
          <w:szCs w:val="20"/>
        </w:rPr>
      </w:pPr>
      <w:r>
        <w:rPr>
          <w:rFonts w:ascii="Times New Roman" w:hAnsi="Times New Roman"/>
          <w:sz w:val="20"/>
          <w:szCs w:val="20"/>
        </w:rPr>
        <w:t xml:space="preserve">Ouï cet exposé et après en avoir délibéré, le Conseil Municipal, </w:t>
      </w:r>
      <w:r>
        <w:rPr>
          <w:rFonts w:ascii="Times New Roman" w:hAnsi="Times New Roman"/>
          <w:i/>
          <w:iCs/>
          <w:sz w:val="20"/>
          <w:szCs w:val="20"/>
        </w:rPr>
        <w:t>à l’unanimité des membres présents et représentés :</w:t>
      </w:r>
    </w:p>
    <w:p w14:paraId="15EFC0C5" w14:textId="77777777" w:rsidR="00822967" w:rsidRDefault="00822967">
      <w:pPr>
        <w:pStyle w:val="Standard"/>
        <w:jc w:val="both"/>
        <w:rPr>
          <w:rFonts w:hint="eastAsia"/>
          <w:sz w:val="12"/>
          <w:szCs w:val="12"/>
        </w:rPr>
      </w:pPr>
    </w:p>
    <w:p w14:paraId="29C2F5AC" w14:textId="77777777" w:rsidR="00822967" w:rsidRDefault="00000000">
      <w:pPr>
        <w:pStyle w:val="Standard"/>
        <w:numPr>
          <w:ilvl w:val="0"/>
          <w:numId w:val="7"/>
        </w:numPr>
        <w:ind w:left="737" w:right="-624" w:hanging="340"/>
        <w:jc w:val="both"/>
        <w:rPr>
          <w:rFonts w:hint="eastAsia"/>
          <w:sz w:val="20"/>
          <w:szCs w:val="20"/>
        </w:rPr>
      </w:pPr>
      <w:r>
        <w:rPr>
          <w:rFonts w:ascii="Times New Roman" w:hAnsi="Times New Roman"/>
          <w:b/>
          <w:bCs/>
          <w:sz w:val="20"/>
          <w:szCs w:val="20"/>
        </w:rPr>
        <w:t>Accepte</w:t>
      </w:r>
      <w:r>
        <w:rPr>
          <w:rFonts w:ascii="Times New Roman" w:hAnsi="Times New Roman"/>
          <w:sz w:val="20"/>
          <w:szCs w:val="20"/>
        </w:rPr>
        <w:t xml:space="preserve"> les devis des entreprises MPPP NICOLAS Guillaume et TTP de ROSANS pour les travaux de réalisation du mur de soutènement le long de la Montée des Aires ;</w:t>
      </w:r>
    </w:p>
    <w:p w14:paraId="3757927D" w14:textId="77777777" w:rsidR="00822967" w:rsidRDefault="00000000">
      <w:pPr>
        <w:pStyle w:val="Standard"/>
        <w:numPr>
          <w:ilvl w:val="0"/>
          <w:numId w:val="7"/>
        </w:numPr>
        <w:jc w:val="both"/>
        <w:rPr>
          <w:rFonts w:ascii="Times New Roman" w:hAnsi="Times New Roman"/>
          <w:sz w:val="20"/>
          <w:szCs w:val="20"/>
        </w:rPr>
      </w:pPr>
      <w:r>
        <w:rPr>
          <w:rFonts w:ascii="Times New Roman" w:hAnsi="Times New Roman"/>
          <w:b/>
          <w:bCs/>
          <w:sz w:val="20"/>
          <w:szCs w:val="20"/>
        </w:rPr>
        <w:t>Décide</w:t>
      </w:r>
      <w:r>
        <w:rPr>
          <w:rFonts w:ascii="Times New Roman" w:hAnsi="Times New Roman"/>
          <w:sz w:val="20"/>
          <w:szCs w:val="20"/>
        </w:rPr>
        <w:t xml:space="preserve"> de prendre en compte ces dépenses en investissement ;</w:t>
      </w:r>
    </w:p>
    <w:p w14:paraId="359B986F" w14:textId="77777777" w:rsidR="00822967" w:rsidRDefault="00000000">
      <w:pPr>
        <w:pStyle w:val="Standarduser"/>
        <w:numPr>
          <w:ilvl w:val="0"/>
          <w:numId w:val="7"/>
        </w:numPr>
        <w:shd w:val="clear" w:color="auto" w:fill="FFFFFF"/>
        <w:tabs>
          <w:tab w:val="right" w:pos="5487"/>
        </w:tabs>
        <w:spacing w:line="276" w:lineRule="auto"/>
        <w:jc w:val="both"/>
        <w:rPr>
          <w:rFonts w:ascii="Times New Roman" w:hAnsi="Times New Roman" w:cs="Times New Roman"/>
          <w:sz w:val="20"/>
          <w:szCs w:val="20"/>
          <w:shd w:val="clear" w:color="auto" w:fill="FFFFFF"/>
        </w:rPr>
      </w:pPr>
      <w:r>
        <w:rPr>
          <w:rFonts w:ascii="Times New Roman" w:hAnsi="Times New Roman" w:cs="Times New Roman"/>
          <w:b/>
          <w:bCs/>
          <w:sz w:val="20"/>
          <w:szCs w:val="20"/>
          <w:shd w:val="clear" w:color="auto" w:fill="FFFFFF"/>
        </w:rPr>
        <w:t>Décide</w:t>
      </w:r>
      <w:r>
        <w:rPr>
          <w:rFonts w:ascii="Times New Roman" w:hAnsi="Times New Roman" w:cs="Times New Roman"/>
          <w:sz w:val="20"/>
          <w:szCs w:val="20"/>
          <w:shd w:val="clear" w:color="auto" w:fill="FFFFFF"/>
        </w:rPr>
        <w:t xml:space="preserve"> de prévoir les crédits nécessaires à l’opération 40 « voirie communale » du budget communal 2022.</w:t>
      </w:r>
    </w:p>
    <w:p w14:paraId="2D3397B1" w14:textId="77777777" w:rsidR="00822967" w:rsidRDefault="00822967">
      <w:pPr>
        <w:pStyle w:val="Standarduser"/>
        <w:shd w:val="clear" w:color="auto" w:fill="FFFFFF"/>
        <w:tabs>
          <w:tab w:val="right" w:pos="5487"/>
        </w:tabs>
        <w:spacing w:line="276" w:lineRule="auto"/>
        <w:jc w:val="both"/>
        <w:rPr>
          <w:rFonts w:ascii="Times New Roman" w:hAnsi="Times New Roman" w:cs="Times New Roman"/>
          <w:sz w:val="12"/>
          <w:szCs w:val="12"/>
          <w:shd w:val="clear" w:color="auto" w:fill="FFFFFF"/>
        </w:rPr>
      </w:pPr>
    </w:p>
    <w:p w14:paraId="2F4F3213" w14:textId="7583F9F8" w:rsidR="00822967" w:rsidRDefault="00000000">
      <w:pPr>
        <w:pStyle w:val="Standarduser"/>
        <w:shd w:val="clear" w:color="auto" w:fill="FFFFFF"/>
        <w:tabs>
          <w:tab w:val="right" w:pos="4977"/>
        </w:tabs>
        <w:spacing w:line="276" w:lineRule="auto"/>
        <w:ind w:left="-510"/>
        <w:jc w:val="both"/>
        <w:rPr>
          <w:rFonts w:ascii="Times New Roman" w:hAnsi="Times New Roman" w:cs="Times New Roman"/>
          <w:i/>
          <w:iCs/>
          <w:sz w:val="20"/>
          <w:szCs w:val="20"/>
          <w:shd w:val="clear" w:color="auto" w:fill="FFFFFF"/>
        </w:rPr>
      </w:pPr>
      <w:r>
        <w:rPr>
          <w:rFonts w:ascii="Times New Roman" w:hAnsi="Times New Roman" w:cs="Times New Roman"/>
          <w:i/>
          <w:iCs/>
          <w:sz w:val="20"/>
          <w:szCs w:val="20"/>
          <w:shd w:val="clear" w:color="auto" w:fill="FFFFFF"/>
        </w:rPr>
        <w:t xml:space="preserve">Le Maire informe l’assemblée que les travaux devraient démarrer le 15 juillet prochain et être terminés le 31 août. La route devra être barrée pendant les travaux, tout au moins durant la semaine, du monument aux morts à la maison BONNET. Une déviation devra être prévue par le Chemin </w:t>
      </w:r>
      <w:r w:rsidR="00196FA5">
        <w:rPr>
          <w:rFonts w:ascii="Times New Roman" w:hAnsi="Times New Roman" w:cs="Times New Roman"/>
          <w:i/>
          <w:iCs/>
          <w:sz w:val="20"/>
          <w:szCs w:val="20"/>
          <w:shd w:val="clear" w:color="auto" w:fill="FFFFFF"/>
        </w:rPr>
        <w:t>Neuf. Un</w:t>
      </w:r>
      <w:r>
        <w:rPr>
          <w:rFonts w:ascii="Times New Roman" w:hAnsi="Times New Roman" w:cs="Times New Roman"/>
          <w:i/>
          <w:iCs/>
          <w:sz w:val="20"/>
          <w:szCs w:val="20"/>
          <w:shd w:val="clear" w:color="auto" w:fill="FFFFFF"/>
        </w:rPr>
        <w:t xml:space="preserve"> arrêté d’interdiction provisoire de la circulation sera pris.</w:t>
      </w:r>
    </w:p>
    <w:p w14:paraId="0C40D567" w14:textId="77777777" w:rsidR="00822967" w:rsidRDefault="00822967">
      <w:pPr>
        <w:pStyle w:val="Standarduser"/>
        <w:shd w:val="clear" w:color="auto" w:fill="FFFFFF"/>
        <w:tabs>
          <w:tab w:val="right" w:pos="4977"/>
        </w:tabs>
        <w:spacing w:line="276" w:lineRule="auto"/>
        <w:ind w:left="-510"/>
        <w:jc w:val="both"/>
        <w:rPr>
          <w:rFonts w:ascii="Times New Roman" w:hAnsi="Times New Roman" w:cs="Times New Roman"/>
          <w:i/>
          <w:iCs/>
          <w:sz w:val="20"/>
          <w:szCs w:val="20"/>
          <w:shd w:val="clear" w:color="auto" w:fill="FFFFFF"/>
        </w:rPr>
      </w:pPr>
    </w:p>
    <w:p w14:paraId="2E47835F" w14:textId="77777777" w:rsidR="00822967" w:rsidRDefault="00000000">
      <w:pPr>
        <w:pStyle w:val="Standarduser"/>
        <w:shd w:val="clear" w:color="auto" w:fill="FFFFFF"/>
        <w:tabs>
          <w:tab w:val="right" w:pos="4977"/>
        </w:tabs>
        <w:spacing w:line="276" w:lineRule="auto"/>
        <w:ind w:left="-510"/>
        <w:jc w:val="both"/>
        <w:rPr>
          <w:rFonts w:ascii="Times New Roman" w:hAnsi="Times New Roman" w:cs="Times New Roman"/>
          <w:b/>
          <w:bCs/>
          <w:sz w:val="20"/>
          <w:szCs w:val="20"/>
          <w:shd w:val="clear" w:color="auto" w:fill="FFFFFF"/>
        </w:rPr>
      </w:pPr>
      <w:r w:rsidRPr="0092369A">
        <w:rPr>
          <w:rFonts w:ascii="Times New Roman" w:hAnsi="Times New Roman" w:cs="Times New Roman"/>
          <w:b/>
          <w:bCs/>
          <w:sz w:val="20"/>
          <w:szCs w:val="20"/>
          <w:shd w:val="clear" w:color="auto" w:fill="CCCCCC"/>
        </w:rPr>
        <w:t>5. Subvention exceptionnelle à l’association « Le Petit Zinc » pour l’organisation des animations musicales des trois</w:t>
      </w:r>
      <w:r>
        <w:rPr>
          <w:rFonts w:ascii="Times New Roman" w:hAnsi="Times New Roman" w:cs="Times New Roman"/>
          <w:b/>
          <w:bCs/>
          <w:sz w:val="20"/>
          <w:szCs w:val="20"/>
          <w:u w:val="single"/>
          <w:shd w:val="clear" w:color="auto" w:fill="C0C0C0"/>
        </w:rPr>
        <w:t xml:space="preserve"> marchés de producteurs locaux de juillet 2022</w:t>
      </w:r>
    </w:p>
    <w:p w14:paraId="08879AC6" w14:textId="77777777" w:rsidR="00822967" w:rsidRDefault="00822967">
      <w:pPr>
        <w:pStyle w:val="Standard"/>
        <w:rPr>
          <w:rFonts w:hint="eastAsia"/>
          <w:sz w:val="12"/>
          <w:szCs w:val="12"/>
        </w:rPr>
      </w:pPr>
    </w:p>
    <w:p w14:paraId="55494770" w14:textId="77777777" w:rsidR="00822967" w:rsidRDefault="00000000">
      <w:pPr>
        <w:pStyle w:val="Standard"/>
        <w:ind w:hanging="510"/>
        <w:rPr>
          <w:rFonts w:hint="eastAsia"/>
          <w:sz w:val="20"/>
          <w:szCs w:val="20"/>
        </w:rPr>
      </w:pPr>
      <w:r>
        <w:rPr>
          <w:sz w:val="20"/>
          <w:szCs w:val="20"/>
        </w:rPr>
        <w:t>Le Maire expose au conseil municipal ce qui suit.</w:t>
      </w:r>
    </w:p>
    <w:p w14:paraId="774685A6" w14:textId="77777777" w:rsidR="00822967" w:rsidRDefault="00822967">
      <w:pPr>
        <w:pStyle w:val="Standard"/>
        <w:rPr>
          <w:rFonts w:hint="eastAsia"/>
          <w:sz w:val="12"/>
          <w:szCs w:val="12"/>
        </w:rPr>
      </w:pPr>
    </w:p>
    <w:p w14:paraId="67823C12" w14:textId="2A217E2B" w:rsidR="00822967" w:rsidRDefault="00000000">
      <w:pPr>
        <w:pStyle w:val="Standard"/>
        <w:ind w:left="-510" w:right="-680"/>
        <w:jc w:val="both"/>
        <w:rPr>
          <w:rFonts w:ascii="Times New Roman" w:hAnsi="Times New Roman"/>
          <w:sz w:val="20"/>
          <w:szCs w:val="20"/>
        </w:rPr>
      </w:pPr>
      <w:r>
        <w:rPr>
          <w:rFonts w:ascii="Times New Roman" w:hAnsi="Times New Roman"/>
          <w:sz w:val="20"/>
          <w:szCs w:val="20"/>
        </w:rPr>
        <w:t>L’Association « Le Petit Zinc » étant chargé</w:t>
      </w:r>
      <w:r w:rsidR="0092369A">
        <w:rPr>
          <w:rFonts w:ascii="Times New Roman" w:hAnsi="Times New Roman"/>
          <w:sz w:val="20"/>
          <w:szCs w:val="20"/>
        </w:rPr>
        <w:t>e</w:t>
      </w:r>
      <w:r>
        <w:rPr>
          <w:rFonts w:ascii="Times New Roman" w:hAnsi="Times New Roman"/>
          <w:sz w:val="20"/>
          <w:szCs w:val="20"/>
        </w:rPr>
        <w:t xml:space="preserve"> de l’organisation des animations musicales des marchés paysans estivaux de l’année 2022, notamment de l’avance financière des rémunérations des groupes musicaux pour les 3 premiers marchés de cet été (</w:t>
      </w:r>
      <w:r>
        <w:rPr>
          <w:rFonts w:ascii="Times New Roman" w:hAnsi="Times New Roman"/>
          <w:i/>
          <w:iCs/>
          <w:sz w:val="20"/>
          <w:szCs w:val="20"/>
        </w:rPr>
        <w:t>3 animations à 100,00 € chacune</w:t>
      </w:r>
      <w:r>
        <w:rPr>
          <w:rFonts w:ascii="Times New Roman" w:hAnsi="Times New Roman"/>
          <w:sz w:val="20"/>
          <w:szCs w:val="20"/>
        </w:rPr>
        <w:t>), le Maire propose à l’Assemblée de verser à l’association « Le Petit Zinc » L’Epine la somme de 300,00 € (3 animations musicales pour 300,00 €), à titre de subvention exceptionnelle (</w:t>
      </w:r>
      <w:r>
        <w:rPr>
          <w:rFonts w:ascii="Times New Roman" w:hAnsi="Times New Roman"/>
          <w:i/>
          <w:iCs/>
          <w:sz w:val="20"/>
          <w:szCs w:val="20"/>
        </w:rPr>
        <w:t>en plus des 1 000,00 € alloués déjà versés).</w:t>
      </w:r>
    </w:p>
    <w:p w14:paraId="0A4767AB" w14:textId="77777777" w:rsidR="00822967" w:rsidRDefault="00822967">
      <w:pPr>
        <w:pStyle w:val="Standard"/>
        <w:rPr>
          <w:rFonts w:hint="eastAsia"/>
          <w:sz w:val="12"/>
          <w:szCs w:val="12"/>
        </w:rPr>
      </w:pPr>
    </w:p>
    <w:p w14:paraId="7060B886" w14:textId="77777777" w:rsidR="00822967" w:rsidRDefault="00000000">
      <w:pPr>
        <w:pStyle w:val="Standard"/>
        <w:ind w:left="-170" w:right="-680" w:hanging="340"/>
        <w:jc w:val="both"/>
        <w:rPr>
          <w:rFonts w:ascii="Times New Roman" w:hAnsi="Times New Roman"/>
          <w:sz w:val="20"/>
          <w:szCs w:val="20"/>
        </w:rPr>
      </w:pPr>
      <w:r>
        <w:rPr>
          <w:rFonts w:ascii="Times New Roman" w:hAnsi="Times New Roman"/>
          <w:sz w:val="20"/>
          <w:szCs w:val="20"/>
        </w:rPr>
        <w:t xml:space="preserve">Ouï cet exposé et après en avoir délibéré, le conseil Municipal, </w:t>
      </w:r>
      <w:r>
        <w:rPr>
          <w:rFonts w:ascii="Times New Roman" w:hAnsi="Times New Roman"/>
          <w:i/>
          <w:iCs/>
          <w:sz w:val="20"/>
          <w:szCs w:val="20"/>
        </w:rPr>
        <w:t>à l’unanimité des membres présents et représentés :</w:t>
      </w:r>
    </w:p>
    <w:p w14:paraId="4993EFBB" w14:textId="77777777" w:rsidR="00822967" w:rsidRDefault="00822967">
      <w:pPr>
        <w:pStyle w:val="Standard"/>
        <w:rPr>
          <w:rFonts w:ascii="Times New Roman" w:hAnsi="Times New Roman"/>
          <w:sz w:val="12"/>
          <w:szCs w:val="12"/>
        </w:rPr>
      </w:pPr>
    </w:p>
    <w:p w14:paraId="4B60A6EF" w14:textId="071C9FF2" w:rsidR="00822967" w:rsidRDefault="0092369A">
      <w:pPr>
        <w:pStyle w:val="Standarduser"/>
        <w:numPr>
          <w:ilvl w:val="0"/>
          <w:numId w:val="8"/>
        </w:numPr>
        <w:shd w:val="clear" w:color="auto" w:fill="FFFFFF"/>
        <w:tabs>
          <w:tab w:val="right" w:pos="5714"/>
        </w:tabs>
        <w:spacing w:line="276" w:lineRule="auto"/>
        <w:ind w:left="227" w:right="-680" w:hanging="34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Décide de verser la somme de 300,00 € à l’Association « Le Petit Zinc », pour l’organisation des trois premières animations musicales de l’année 2022 des marchés de producteurs locaux, au titre d’une subvention exceptionnelle pour l’année 2022.</w:t>
      </w:r>
    </w:p>
    <w:p w14:paraId="55F0FC09" w14:textId="77777777" w:rsidR="00822967" w:rsidRDefault="00822967">
      <w:pPr>
        <w:pStyle w:val="Standarduser"/>
        <w:shd w:val="clear" w:color="auto" w:fill="FFFFFF"/>
        <w:tabs>
          <w:tab w:val="right" w:pos="5714"/>
        </w:tabs>
        <w:spacing w:line="276" w:lineRule="auto"/>
        <w:ind w:left="227" w:right="-680" w:hanging="340"/>
        <w:jc w:val="both"/>
        <w:rPr>
          <w:rFonts w:ascii="Times New Roman" w:hAnsi="Times New Roman" w:cs="Times New Roman"/>
          <w:sz w:val="12"/>
          <w:szCs w:val="12"/>
          <w:shd w:val="clear" w:color="auto" w:fill="FFFFFF"/>
        </w:rPr>
      </w:pPr>
    </w:p>
    <w:p w14:paraId="1901BD9D" w14:textId="77777777" w:rsidR="00822967" w:rsidRDefault="00000000">
      <w:pPr>
        <w:pStyle w:val="Standarduser"/>
        <w:shd w:val="clear" w:color="auto" w:fill="FFFFFF"/>
        <w:tabs>
          <w:tab w:val="right" w:pos="5714"/>
        </w:tabs>
        <w:spacing w:line="276" w:lineRule="auto"/>
        <w:ind w:left="227" w:right="-680" w:hanging="340"/>
        <w:jc w:val="both"/>
        <w:rPr>
          <w:rFonts w:ascii="Times New Roman" w:hAnsi="Times New Roman" w:cs="Times New Roman"/>
          <w:b/>
          <w:bCs/>
          <w:sz w:val="20"/>
          <w:szCs w:val="20"/>
          <w:u w:val="single"/>
          <w:shd w:val="clear" w:color="auto" w:fill="CCCCCC"/>
        </w:rPr>
      </w:pPr>
      <w:r>
        <w:rPr>
          <w:rFonts w:ascii="Times New Roman" w:hAnsi="Times New Roman" w:cs="Times New Roman"/>
          <w:b/>
          <w:bCs/>
          <w:sz w:val="20"/>
          <w:szCs w:val="20"/>
          <w:shd w:val="clear" w:color="auto" w:fill="CCCCCC"/>
        </w:rPr>
        <w:t xml:space="preserve">6. </w:t>
      </w:r>
      <w:r>
        <w:rPr>
          <w:rFonts w:ascii="Times New Roman" w:hAnsi="Times New Roman" w:cs="Times New Roman"/>
          <w:b/>
          <w:bCs/>
          <w:sz w:val="20"/>
          <w:szCs w:val="20"/>
          <w:u w:val="single"/>
          <w:shd w:val="clear" w:color="auto" w:fill="CCCCCC"/>
        </w:rPr>
        <w:t>Questions et informations diverses</w:t>
      </w:r>
    </w:p>
    <w:p w14:paraId="72D3E96D" w14:textId="77777777" w:rsidR="00822967" w:rsidRDefault="00000000">
      <w:pPr>
        <w:pStyle w:val="Standarduser"/>
        <w:numPr>
          <w:ilvl w:val="0"/>
          <w:numId w:val="9"/>
        </w:numPr>
        <w:shd w:val="clear" w:color="auto" w:fill="FFFFFF"/>
        <w:tabs>
          <w:tab w:val="right" w:pos="5487"/>
        </w:tabs>
        <w:spacing w:line="276"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u w:val="single"/>
          <w:shd w:val="clear" w:color="auto" w:fill="CCCCCC"/>
        </w:rPr>
        <w:t>Gérance de l’auberge</w:t>
      </w:r>
      <w:r>
        <w:rPr>
          <w:rFonts w:ascii="Times New Roman" w:hAnsi="Times New Roman" w:cs="Times New Roman"/>
          <w:sz w:val="20"/>
          <w:szCs w:val="20"/>
          <w:shd w:val="clear" w:color="auto" w:fill="FFFFFF"/>
        </w:rPr>
        <w:t> : Aucune candidature n’a été réceptionnée à ce jour.</w:t>
      </w:r>
    </w:p>
    <w:p w14:paraId="46AF000B" w14:textId="77777777" w:rsidR="00822967" w:rsidRDefault="00000000">
      <w:pPr>
        <w:pStyle w:val="Standarduser"/>
        <w:numPr>
          <w:ilvl w:val="0"/>
          <w:numId w:val="9"/>
        </w:numPr>
        <w:shd w:val="clear" w:color="auto" w:fill="FFFFFF"/>
        <w:tabs>
          <w:tab w:val="right" w:pos="5714"/>
        </w:tabs>
        <w:spacing w:line="276" w:lineRule="auto"/>
        <w:ind w:left="227" w:right="-680" w:hanging="340"/>
        <w:jc w:val="both"/>
        <w:rPr>
          <w:rFonts w:ascii="Times New Roman" w:hAnsi="Times New Roman" w:cs="Times New Roman"/>
          <w:sz w:val="20"/>
          <w:szCs w:val="20"/>
          <w:shd w:val="clear" w:color="auto" w:fill="FFFFFF"/>
        </w:rPr>
      </w:pPr>
      <w:r>
        <w:rPr>
          <w:rFonts w:ascii="Times New Roman" w:hAnsi="Times New Roman" w:cs="Times New Roman"/>
          <w:sz w:val="20"/>
          <w:szCs w:val="20"/>
          <w:u w:val="single"/>
          <w:shd w:val="clear" w:color="auto" w:fill="CCCCCC"/>
        </w:rPr>
        <w:t>Déplacement du point « propre » </w:t>
      </w:r>
      <w:r>
        <w:rPr>
          <w:rFonts w:ascii="Times New Roman" w:hAnsi="Times New Roman" w:cs="Times New Roman"/>
          <w:sz w:val="20"/>
          <w:szCs w:val="20"/>
          <w:shd w:val="clear" w:color="auto" w:fill="FFFFFF"/>
        </w:rPr>
        <w:t>: Le Maire invite le conseil municipal à réfléchir à un nouvel emplacement du point « propre » (containers « ordures ménagères », « tri sélectif », « papier », « verre », « cartons »). Il a personnellement pensé à la station d’épuration, mais il faudrait déplacer le portail et la clôture et faire effectuer des travaux de terrassement.</w:t>
      </w:r>
    </w:p>
    <w:p w14:paraId="42A1932B" w14:textId="77777777" w:rsidR="00822967" w:rsidRDefault="00000000">
      <w:pPr>
        <w:pStyle w:val="Standarduser"/>
        <w:numPr>
          <w:ilvl w:val="0"/>
          <w:numId w:val="9"/>
        </w:numPr>
        <w:shd w:val="clear" w:color="auto" w:fill="FFFFFF"/>
        <w:tabs>
          <w:tab w:val="right" w:pos="5714"/>
        </w:tabs>
        <w:spacing w:line="276" w:lineRule="auto"/>
        <w:ind w:left="227" w:right="-680" w:hanging="340"/>
        <w:jc w:val="both"/>
        <w:rPr>
          <w:rFonts w:ascii="Times New Roman" w:hAnsi="Times New Roman" w:cs="Times New Roman"/>
          <w:sz w:val="20"/>
          <w:szCs w:val="20"/>
          <w:shd w:val="clear" w:color="auto" w:fill="FFFFFF"/>
        </w:rPr>
      </w:pPr>
      <w:r>
        <w:rPr>
          <w:rFonts w:ascii="Times New Roman" w:hAnsi="Times New Roman" w:cs="Times New Roman"/>
          <w:sz w:val="20"/>
          <w:szCs w:val="20"/>
          <w:u w:val="single"/>
          <w:shd w:val="clear" w:color="auto" w:fill="CCCCCC"/>
        </w:rPr>
        <w:t>Effectifs prévus à la rentrée scolaire 2022-2023 pour le R.P.I. L’EPINE/RIBEYRET</w:t>
      </w:r>
      <w:r>
        <w:rPr>
          <w:rFonts w:ascii="Times New Roman" w:hAnsi="Times New Roman" w:cs="Times New Roman"/>
          <w:sz w:val="20"/>
          <w:szCs w:val="20"/>
          <w:shd w:val="clear" w:color="auto" w:fill="FFFFFF"/>
        </w:rPr>
        <w:t> : 13 élèves à Ribeyret et 17 élèves à L’Epine.</w:t>
      </w:r>
    </w:p>
    <w:p w14:paraId="4B97A50C" w14:textId="56D29FF7" w:rsidR="00822967" w:rsidRDefault="00000000">
      <w:pPr>
        <w:pStyle w:val="Standarduser"/>
        <w:numPr>
          <w:ilvl w:val="0"/>
          <w:numId w:val="9"/>
        </w:numPr>
        <w:shd w:val="clear" w:color="auto" w:fill="FFFFFF"/>
        <w:tabs>
          <w:tab w:val="right" w:pos="5714"/>
        </w:tabs>
        <w:spacing w:line="276" w:lineRule="auto"/>
        <w:ind w:left="227" w:right="-680" w:hanging="340"/>
        <w:rPr>
          <w:rFonts w:ascii="Times New Roman" w:hAnsi="Times New Roman" w:cs="Times New Roman"/>
          <w:sz w:val="20"/>
          <w:szCs w:val="20"/>
          <w:shd w:val="clear" w:color="auto" w:fill="FFFFFF"/>
        </w:rPr>
      </w:pPr>
      <w:r>
        <w:rPr>
          <w:rFonts w:ascii="Times New Roman" w:hAnsi="Times New Roman" w:cs="Times New Roman"/>
          <w:sz w:val="20"/>
          <w:szCs w:val="20"/>
          <w:u w:val="single"/>
          <w:shd w:val="clear" w:color="auto" w:fill="CCCCCC"/>
        </w:rPr>
        <w:t>Point sur le conseil d’école du 21/06</w:t>
      </w:r>
      <w:r>
        <w:rPr>
          <w:rFonts w:ascii="Times New Roman" w:hAnsi="Times New Roman" w:cs="Times New Roman"/>
          <w:sz w:val="20"/>
          <w:szCs w:val="20"/>
          <w:u w:val="single"/>
          <w:shd w:val="clear" w:color="auto" w:fill="FFFFFF"/>
        </w:rPr>
        <w:t>, en présence de l’Inspectrice d’Académie </w:t>
      </w:r>
      <w:r>
        <w:rPr>
          <w:rFonts w:ascii="Times New Roman" w:hAnsi="Times New Roman" w:cs="Times New Roman"/>
          <w:sz w:val="20"/>
          <w:szCs w:val="20"/>
          <w:shd w:val="clear" w:color="auto" w:fill="FFFFFF"/>
        </w:rPr>
        <w:t xml:space="preserve">: Il manque les rideaux « occultants » demandés par l’enseignant de l’école de L’Epine, pour obscurcir la salle de classe lors de </w:t>
      </w:r>
      <w:proofErr w:type="spellStart"/>
      <w:r w:rsidR="0092369A">
        <w:rPr>
          <w:rFonts w:ascii="Times New Roman" w:hAnsi="Times New Roman" w:cs="Times New Roman"/>
          <w:sz w:val="20"/>
          <w:szCs w:val="20"/>
          <w:shd w:val="clear" w:color="auto" w:fill="FFFFFF"/>
        </w:rPr>
        <w:t>vidéoprojections</w:t>
      </w:r>
      <w:proofErr w:type="spellEnd"/>
      <w:r>
        <w:rPr>
          <w:rFonts w:ascii="Times New Roman" w:hAnsi="Times New Roman" w:cs="Times New Roman"/>
          <w:sz w:val="20"/>
          <w:szCs w:val="20"/>
          <w:shd w:val="clear" w:color="auto" w:fill="FFFFFF"/>
        </w:rPr>
        <w:t>. Un bilan des projets réalisés a été dressé. Plusieurs projets sont à venir : notamment la natation scolaire. Les deux enseignants conserver</w:t>
      </w:r>
      <w:r w:rsidR="0092369A">
        <w:rPr>
          <w:rFonts w:ascii="Times New Roman" w:hAnsi="Times New Roman" w:cs="Times New Roman"/>
          <w:sz w:val="20"/>
          <w:szCs w:val="20"/>
          <w:shd w:val="clear" w:color="auto" w:fill="FFFFFF"/>
        </w:rPr>
        <w:t>ont</w:t>
      </w:r>
      <w:r>
        <w:rPr>
          <w:rFonts w:ascii="Times New Roman" w:hAnsi="Times New Roman" w:cs="Times New Roman"/>
          <w:sz w:val="20"/>
          <w:szCs w:val="20"/>
          <w:shd w:val="clear" w:color="auto" w:fill="FFFFFF"/>
        </w:rPr>
        <w:t xml:space="preserve"> leur poste respectif</w:t>
      </w:r>
      <w:r w:rsidR="0092369A">
        <w:rPr>
          <w:rFonts w:ascii="Times New Roman" w:hAnsi="Times New Roman" w:cs="Times New Roman"/>
          <w:sz w:val="20"/>
          <w:szCs w:val="20"/>
          <w:shd w:val="clear" w:color="auto" w:fill="FFFFFF"/>
        </w:rPr>
        <w:t xml:space="preserve"> pour l’année 2022 - 2023</w:t>
      </w:r>
      <w:r>
        <w:rPr>
          <w:rFonts w:ascii="Times New Roman" w:hAnsi="Times New Roman" w:cs="Times New Roman"/>
          <w:sz w:val="20"/>
          <w:szCs w:val="20"/>
          <w:shd w:val="clear" w:color="auto" w:fill="FFFFFF"/>
        </w:rPr>
        <w:t>.</w:t>
      </w:r>
    </w:p>
    <w:p w14:paraId="13A3A1B1" w14:textId="408FCFE4" w:rsidR="00822967" w:rsidRDefault="00000000">
      <w:pPr>
        <w:pStyle w:val="Standarduser"/>
        <w:numPr>
          <w:ilvl w:val="0"/>
          <w:numId w:val="9"/>
        </w:numPr>
        <w:shd w:val="clear" w:color="auto" w:fill="FFFFFF"/>
        <w:tabs>
          <w:tab w:val="right" w:pos="5714"/>
        </w:tabs>
        <w:spacing w:line="276" w:lineRule="auto"/>
        <w:ind w:left="227" w:right="-680" w:hanging="340"/>
        <w:rPr>
          <w:rFonts w:ascii="Times New Roman" w:hAnsi="Times New Roman" w:cs="Times New Roman"/>
          <w:sz w:val="20"/>
          <w:szCs w:val="20"/>
          <w:shd w:val="clear" w:color="auto" w:fill="FFFFFF"/>
        </w:rPr>
      </w:pPr>
      <w:r>
        <w:rPr>
          <w:rFonts w:ascii="Times New Roman" w:hAnsi="Times New Roman" w:cs="Times New Roman"/>
          <w:sz w:val="20"/>
          <w:szCs w:val="20"/>
          <w:u w:val="single"/>
          <w:shd w:val="clear" w:color="auto" w:fill="CCCCCC"/>
        </w:rPr>
        <w:t>Chantier international de jeunes</w:t>
      </w:r>
      <w:r>
        <w:rPr>
          <w:rFonts w:ascii="Times New Roman" w:hAnsi="Times New Roman" w:cs="Times New Roman"/>
          <w:sz w:val="20"/>
          <w:szCs w:val="20"/>
          <w:shd w:val="clear" w:color="auto" w:fill="CCCCCC"/>
        </w:rPr>
        <w:t> </w:t>
      </w:r>
      <w:r>
        <w:rPr>
          <w:rFonts w:ascii="Times New Roman" w:hAnsi="Times New Roman" w:cs="Times New Roman"/>
          <w:sz w:val="20"/>
          <w:szCs w:val="20"/>
          <w:shd w:val="clear" w:color="auto" w:fill="FFFFFF"/>
        </w:rPr>
        <w:t xml:space="preserve">: Il aura lieu du 11 au 26/08/2022 pour la réfection de calades au village. A la fin du chantier, il y aura une formation de 2 jours (du 27 au 29/08) </w:t>
      </w:r>
      <w:r w:rsidR="0092369A">
        <w:rPr>
          <w:rFonts w:ascii="Times New Roman" w:hAnsi="Times New Roman" w:cs="Times New Roman"/>
          <w:sz w:val="20"/>
          <w:szCs w:val="20"/>
          <w:shd w:val="clear" w:color="auto" w:fill="FFFFFF"/>
        </w:rPr>
        <w:t xml:space="preserve">ouverte à tous les habitants </w:t>
      </w:r>
      <w:r>
        <w:rPr>
          <w:rFonts w:ascii="Times New Roman" w:hAnsi="Times New Roman" w:cs="Times New Roman"/>
          <w:sz w:val="20"/>
          <w:szCs w:val="20"/>
          <w:shd w:val="clear" w:color="auto" w:fill="FFFFFF"/>
        </w:rPr>
        <w:t>pour s’initier à la technique de la pierre sèche.</w:t>
      </w:r>
    </w:p>
    <w:p w14:paraId="077EBF19" w14:textId="440DBE69" w:rsidR="00822967" w:rsidRDefault="00000000" w:rsidP="0092369A">
      <w:pPr>
        <w:pStyle w:val="Standarduser"/>
        <w:shd w:val="clear" w:color="auto" w:fill="FFFFFF"/>
        <w:tabs>
          <w:tab w:val="right" w:pos="5714"/>
        </w:tabs>
        <w:spacing w:line="276" w:lineRule="auto"/>
        <w:ind w:left="227" w:right="-680"/>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Un pot d’accueil devra être organisé par la mairie </w:t>
      </w:r>
      <w:r w:rsidR="0092369A">
        <w:rPr>
          <w:rFonts w:ascii="Times New Roman" w:hAnsi="Times New Roman" w:cs="Times New Roman"/>
          <w:sz w:val="20"/>
          <w:szCs w:val="20"/>
          <w:shd w:val="clear" w:color="auto" w:fill="FFFFFF"/>
        </w:rPr>
        <w:t>au début de leur séjour (</w:t>
      </w:r>
      <w:r>
        <w:rPr>
          <w:rFonts w:ascii="Times New Roman" w:hAnsi="Times New Roman" w:cs="Times New Roman"/>
          <w:sz w:val="20"/>
          <w:szCs w:val="20"/>
          <w:shd w:val="clear" w:color="auto" w:fill="FFFFFF"/>
        </w:rPr>
        <w:t>le jeudi 11/08 au soir à la salle polyvalente</w:t>
      </w:r>
      <w:r w:rsidR="0092369A">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Il </w:t>
      </w:r>
      <w:r w:rsidR="0092369A">
        <w:rPr>
          <w:rFonts w:ascii="Times New Roman" w:hAnsi="Times New Roman" w:cs="Times New Roman"/>
          <w:sz w:val="20"/>
          <w:szCs w:val="20"/>
          <w:shd w:val="clear" w:color="auto" w:fill="FFFFFF"/>
        </w:rPr>
        <w:t>devrait y avoir</w:t>
      </w:r>
      <w:r>
        <w:rPr>
          <w:rFonts w:ascii="Times New Roman" w:hAnsi="Times New Roman" w:cs="Times New Roman"/>
          <w:sz w:val="20"/>
          <w:szCs w:val="20"/>
          <w:shd w:val="clear" w:color="auto" w:fill="FFFFFF"/>
        </w:rPr>
        <w:t xml:space="preserve"> 12 jeunes et 2 accompagnateurs. Il y aura un repas à partager </w:t>
      </w:r>
      <w:r w:rsidR="0092369A">
        <w:rPr>
          <w:rFonts w:ascii="Times New Roman" w:hAnsi="Times New Roman" w:cs="Times New Roman"/>
          <w:sz w:val="20"/>
          <w:szCs w:val="20"/>
          <w:shd w:val="clear" w:color="auto" w:fill="FFFFFF"/>
        </w:rPr>
        <w:t xml:space="preserve">à la fin de leur séjour </w:t>
      </w:r>
      <w:r w:rsidR="00EE159F">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vendredi 26/08</w:t>
      </w:r>
      <w:r w:rsidR="00EE159F">
        <w:rPr>
          <w:rFonts w:ascii="Times New Roman" w:hAnsi="Times New Roman" w:cs="Times New Roman"/>
          <w:sz w:val="20"/>
          <w:szCs w:val="20"/>
          <w:shd w:val="clear" w:color="auto" w:fill="FFFFFF"/>
        </w:rPr>
        <w:t xml:space="preserve"> date à confirmer)</w:t>
      </w:r>
      <w:r>
        <w:rPr>
          <w:rFonts w:ascii="Times New Roman" w:hAnsi="Times New Roman" w:cs="Times New Roman"/>
          <w:sz w:val="20"/>
          <w:szCs w:val="20"/>
          <w:shd w:val="clear" w:color="auto" w:fill="FFFFFF"/>
        </w:rPr>
        <w:t>.</w:t>
      </w:r>
    </w:p>
    <w:p w14:paraId="2475D39D" w14:textId="77777777" w:rsidR="00822967" w:rsidRDefault="00822967">
      <w:pPr>
        <w:pStyle w:val="Standarduser"/>
        <w:shd w:val="clear" w:color="auto" w:fill="FFFFFF"/>
        <w:tabs>
          <w:tab w:val="right" w:pos="5714"/>
        </w:tabs>
        <w:spacing w:line="276" w:lineRule="auto"/>
        <w:ind w:left="227" w:right="-680" w:hanging="340"/>
        <w:rPr>
          <w:rFonts w:ascii="Times New Roman" w:hAnsi="Times New Roman" w:cs="Times New Roman"/>
          <w:sz w:val="20"/>
          <w:szCs w:val="20"/>
          <w:shd w:val="clear" w:color="auto" w:fill="FFFFFF"/>
        </w:rPr>
      </w:pPr>
    </w:p>
    <w:p w14:paraId="5743E3FC" w14:textId="77777777" w:rsidR="00822967" w:rsidRDefault="00000000">
      <w:pPr>
        <w:pStyle w:val="Standarduser"/>
        <w:shd w:val="clear" w:color="auto" w:fill="FFFFFF"/>
        <w:tabs>
          <w:tab w:val="right" w:pos="5714"/>
        </w:tabs>
        <w:spacing w:line="276" w:lineRule="auto"/>
        <w:ind w:left="227" w:right="-680" w:hanging="340"/>
        <w:jc w:val="center"/>
        <w:rPr>
          <w:rFonts w:ascii="Times New Roman" w:hAnsi="Times New Roman" w:cs="Times New Roman"/>
          <w:i/>
          <w:iCs/>
          <w:sz w:val="20"/>
          <w:szCs w:val="20"/>
          <w:shd w:val="clear" w:color="auto" w:fill="FFFFFF"/>
        </w:rPr>
      </w:pPr>
      <w:r>
        <w:rPr>
          <w:rFonts w:ascii="Times New Roman" w:hAnsi="Times New Roman" w:cs="Times New Roman"/>
          <w:i/>
          <w:iCs/>
          <w:sz w:val="20"/>
          <w:szCs w:val="20"/>
          <w:shd w:val="clear" w:color="auto" w:fill="FFFFFF"/>
        </w:rPr>
        <w:t>En l’absence d’autres questions et informations diverses, la séance est levée à 21h15.</w:t>
      </w:r>
    </w:p>
    <w:p w14:paraId="628E0BFE" w14:textId="77777777" w:rsidR="00822967" w:rsidRDefault="00822967">
      <w:pPr>
        <w:pStyle w:val="Standarduser"/>
        <w:shd w:val="clear" w:color="auto" w:fill="FFFFFF"/>
        <w:tabs>
          <w:tab w:val="right" w:pos="5714"/>
        </w:tabs>
        <w:spacing w:line="276" w:lineRule="auto"/>
        <w:ind w:left="227" w:right="-680" w:hanging="340"/>
        <w:jc w:val="both"/>
        <w:rPr>
          <w:rFonts w:ascii="Times New Roman" w:hAnsi="Times New Roman" w:cs="Times New Roman"/>
          <w:b/>
          <w:bCs/>
          <w:sz w:val="20"/>
          <w:szCs w:val="20"/>
          <w:u w:val="single"/>
          <w:shd w:val="clear" w:color="auto" w:fill="FFFFFF"/>
        </w:rPr>
      </w:pPr>
    </w:p>
    <w:p w14:paraId="7E6EFA1E" w14:textId="77777777" w:rsidR="00822967" w:rsidRDefault="00822967">
      <w:pPr>
        <w:pStyle w:val="Standarduser"/>
        <w:shd w:val="clear" w:color="auto" w:fill="FFFFFF"/>
        <w:tabs>
          <w:tab w:val="right" w:pos="4977"/>
        </w:tabs>
        <w:spacing w:line="276" w:lineRule="auto"/>
        <w:ind w:left="-510" w:right="-850" w:firstLine="57"/>
        <w:jc w:val="both"/>
        <w:rPr>
          <w:rFonts w:ascii="Cambria" w:hAnsi="Cambria" w:cs="Cambria"/>
          <w:sz w:val="12"/>
          <w:szCs w:val="12"/>
          <w:shd w:val="clear" w:color="auto" w:fill="FFFFFF"/>
        </w:rPr>
      </w:pPr>
    </w:p>
    <w:p w14:paraId="027E51DB" w14:textId="77777777" w:rsidR="00822967" w:rsidRDefault="00822967">
      <w:pPr>
        <w:pStyle w:val="Standarduser"/>
        <w:tabs>
          <w:tab w:val="right" w:pos="7184"/>
        </w:tabs>
        <w:spacing w:line="276" w:lineRule="auto"/>
        <w:ind w:left="737" w:right="-737" w:hanging="1134"/>
        <w:jc w:val="both"/>
        <w:rPr>
          <w:rFonts w:ascii="Times New Roman" w:hAnsi="Times New Roman" w:cs="Times New Roman"/>
          <w:sz w:val="20"/>
          <w:szCs w:val="20"/>
          <w:shd w:val="clear" w:color="auto" w:fill="FFFFFF"/>
        </w:rPr>
      </w:pPr>
    </w:p>
    <w:p w14:paraId="4316E2E6" w14:textId="77777777" w:rsidR="00822967" w:rsidRDefault="00822967">
      <w:pPr>
        <w:pStyle w:val="Standarduser"/>
        <w:tabs>
          <w:tab w:val="right" w:pos="7184"/>
        </w:tabs>
        <w:spacing w:line="276" w:lineRule="auto"/>
        <w:ind w:left="737" w:right="-737" w:hanging="1134"/>
        <w:jc w:val="both"/>
        <w:rPr>
          <w:rFonts w:ascii="Times New Roman" w:hAnsi="Times New Roman" w:cs="Times New Roman"/>
          <w:sz w:val="20"/>
          <w:szCs w:val="20"/>
          <w:shd w:val="clear" w:color="auto" w:fill="FFFFFF"/>
        </w:rPr>
      </w:pPr>
    </w:p>
    <w:p w14:paraId="600B6F11" w14:textId="77777777" w:rsidR="00822967" w:rsidRDefault="00822967">
      <w:pPr>
        <w:pStyle w:val="Standarduser"/>
        <w:shd w:val="clear" w:color="auto" w:fill="FFFFFF"/>
        <w:tabs>
          <w:tab w:val="right" w:pos="4576"/>
        </w:tabs>
        <w:spacing w:line="276" w:lineRule="auto"/>
        <w:ind w:left="-567" w:right="-1020" w:firstLine="113"/>
        <w:jc w:val="both"/>
        <w:rPr>
          <w:rFonts w:hint="eastAsia"/>
        </w:rPr>
      </w:pPr>
    </w:p>
    <w:p w14:paraId="31B0C408" w14:textId="77777777" w:rsidR="00822967" w:rsidRDefault="00822967">
      <w:pPr>
        <w:pStyle w:val="Standarduser"/>
        <w:shd w:val="clear" w:color="auto" w:fill="FFFFFF"/>
        <w:tabs>
          <w:tab w:val="right" w:pos="4576"/>
        </w:tabs>
        <w:spacing w:line="276" w:lineRule="auto"/>
        <w:ind w:left="-567" w:right="-1020" w:firstLine="113"/>
        <w:jc w:val="both"/>
        <w:rPr>
          <w:rFonts w:hint="eastAsia"/>
        </w:rPr>
      </w:pPr>
    </w:p>
    <w:sectPr w:rsidR="00822967">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44765" w14:textId="77777777" w:rsidR="009B2338" w:rsidRDefault="009B2338">
      <w:pPr>
        <w:rPr>
          <w:rFonts w:hint="eastAsia"/>
        </w:rPr>
      </w:pPr>
      <w:r>
        <w:separator/>
      </w:r>
    </w:p>
  </w:endnote>
  <w:endnote w:type="continuationSeparator" w:id="0">
    <w:p w14:paraId="48829B29" w14:textId="77777777" w:rsidR="009B2338" w:rsidRDefault="009B23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panose1 w:val="05010000000000000000"/>
    <w:charset w:val="00"/>
    <w:family w:val="auto"/>
    <w:pitch w:val="variable"/>
    <w:sig w:usb0="800000AF" w:usb1="1001ECEA"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058999"/>
      <w:docPartObj>
        <w:docPartGallery w:val="Page Numbers (Bottom of Page)"/>
        <w:docPartUnique/>
      </w:docPartObj>
    </w:sdtPr>
    <w:sdtContent>
      <w:p w14:paraId="40631A6B" w14:textId="5AAE34C6" w:rsidR="00EF6D8B" w:rsidRDefault="00EF6D8B">
        <w:pPr>
          <w:pStyle w:val="Pieddepage"/>
          <w:jc w:val="center"/>
          <w:rPr>
            <w:rFonts w:hint="eastAsia"/>
          </w:rPr>
        </w:pPr>
        <w:r>
          <w:fldChar w:fldCharType="begin"/>
        </w:r>
        <w:r>
          <w:instrText>PAGE   \* MERGEFORMAT</w:instrText>
        </w:r>
        <w:r>
          <w:fldChar w:fldCharType="separate"/>
        </w:r>
        <w:r>
          <w:t>2</w:t>
        </w:r>
        <w:r>
          <w:fldChar w:fldCharType="end"/>
        </w:r>
      </w:p>
    </w:sdtContent>
  </w:sdt>
  <w:p w14:paraId="2DC88671" w14:textId="77777777" w:rsidR="00EF6D8B" w:rsidRDefault="00EF6D8B">
    <w:pPr>
      <w:pStyle w:val="Pieddepag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ADD10" w14:textId="77777777" w:rsidR="009B2338" w:rsidRDefault="009B2338">
      <w:pPr>
        <w:rPr>
          <w:rFonts w:hint="eastAsia"/>
        </w:rPr>
      </w:pPr>
      <w:r>
        <w:rPr>
          <w:color w:val="000000"/>
        </w:rPr>
        <w:separator/>
      </w:r>
    </w:p>
  </w:footnote>
  <w:footnote w:type="continuationSeparator" w:id="0">
    <w:p w14:paraId="1EE610B2" w14:textId="77777777" w:rsidR="009B2338" w:rsidRDefault="009B233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1F9"/>
    <w:multiLevelType w:val="multilevel"/>
    <w:tmpl w:val="B65EE96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E7023F2"/>
    <w:multiLevelType w:val="multilevel"/>
    <w:tmpl w:val="74D0EC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F05287E"/>
    <w:multiLevelType w:val="multilevel"/>
    <w:tmpl w:val="30B627D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21882987"/>
    <w:multiLevelType w:val="multilevel"/>
    <w:tmpl w:val="D0060BA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3445012A"/>
    <w:multiLevelType w:val="multilevel"/>
    <w:tmpl w:val="A21ED16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3D302A0C"/>
    <w:multiLevelType w:val="multilevel"/>
    <w:tmpl w:val="89A270F6"/>
    <w:lvl w:ilvl="0">
      <w:numFmt w:val="bullet"/>
      <w:lvlText w:val="•"/>
      <w:lvlJc w:val="left"/>
      <w:pPr>
        <w:ind w:left="210" w:hanging="360"/>
      </w:pPr>
      <w:rPr>
        <w:rFonts w:ascii="OpenSymbol" w:eastAsia="OpenSymbol" w:hAnsi="OpenSymbol" w:cs="OpenSymbol"/>
      </w:rPr>
    </w:lvl>
    <w:lvl w:ilvl="1">
      <w:numFmt w:val="bullet"/>
      <w:lvlText w:val="◦"/>
      <w:lvlJc w:val="left"/>
      <w:pPr>
        <w:ind w:left="570" w:hanging="360"/>
      </w:pPr>
      <w:rPr>
        <w:rFonts w:ascii="OpenSymbol" w:eastAsia="OpenSymbol" w:hAnsi="OpenSymbol" w:cs="OpenSymbol"/>
      </w:rPr>
    </w:lvl>
    <w:lvl w:ilvl="2">
      <w:numFmt w:val="bullet"/>
      <w:lvlText w:val="▪"/>
      <w:lvlJc w:val="left"/>
      <w:pPr>
        <w:ind w:left="930" w:hanging="360"/>
      </w:pPr>
      <w:rPr>
        <w:rFonts w:ascii="OpenSymbol" w:eastAsia="OpenSymbol" w:hAnsi="OpenSymbol" w:cs="OpenSymbol"/>
      </w:rPr>
    </w:lvl>
    <w:lvl w:ilvl="3">
      <w:numFmt w:val="bullet"/>
      <w:lvlText w:val="•"/>
      <w:lvlJc w:val="left"/>
      <w:pPr>
        <w:ind w:left="1290" w:hanging="360"/>
      </w:pPr>
      <w:rPr>
        <w:rFonts w:ascii="OpenSymbol" w:eastAsia="OpenSymbol" w:hAnsi="OpenSymbol" w:cs="OpenSymbol"/>
      </w:rPr>
    </w:lvl>
    <w:lvl w:ilvl="4">
      <w:numFmt w:val="bullet"/>
      <w:lvlText w:val="◦"/>
      <w:lvlJc w:val="left"/>
      <w:pPr>
        <w:ind w:left="1650" w:hanging="360"/>
      </w:pPr>
      <w:rPr>
        <w:rFonts w:ascii="OpenSymbol" w:eastAsia="OpenSymbol" w:hAnsi="OpenSymbol" w:cs="OpenSymbol"/>
      </w:rPr>
    </w:lvl>
    <w:lvl w:ilvl="5">
      <w:numFmt w:val="bullet"/>
      <w:lvlText w:val="▪"/>
      <w:lvlJc w:val="left"/>
      <w:pPr>
        <w:ind w:left="2010" w:hanging="360"/>
      </w:pPr>
      <w:rPr>
        <w:rFonts w:ascii="OpenSymbol" w:eastAsia="OpenSymbol" w:hAnsi="OpenSymbol" w:cs="OpenSymbol"/>
      </w:rPr>
    </w:lvl>
    <w:lvl w:ilvl="6">
      <w:numFmt w:val="bullet"/>
      <w:lvlText w:val="•"/>
      <w:lvlJc w:val="left"/>
      <w:pPr>
        <w:ind w:left="2370" w:hanging="360"/>
      </w:pPr>
      <w:rPr>
        <w:rFonts w:ascii="OpenSymbol" w:eastAsia="OpenSymbol" w:hAnsi="OpenSymbol" w:cs="OpenSymbol"/>
      </w:rPr>
    </w:lvl>
    <w:lvl w:ilvl="7">
      <w:numFmt w:val="bullet"/>
      <w:lvlText w:val="◦"/>
      <w:lvlJc w:val="left"/>
      <w:pPr>
        <w:ind w:left="2730" w:hanging="360"/>
      </w:pPr>
      <w:rPr>
        <w:rFonts w:ascii="OpenSymbol" w:eastAsia="OpenSymbol" w:hAnsi="OpenSymbol" w:cs="OpenSymbol"/>
      </w:rPr>
    </w:lvl>
    <w:lvl w:ilvl="8">
      <w:numFmt w:val="bullet"/>
      <w:lvlText w:val="▪"/>
      <w:lvlJc w:val="left"/>
      <w:pPr>
        <w:ind w:left="3090" w:hanging="360"/>
      </w:pPr>
      <w:rPr>
        <w:rFonts w:ascii="OpenSymbol" w:eastAsia="OpenSymbol" w:hAnsi="OpenSymbol" w:cs="OpenSymbol"/>
      </w:rPr>
    </w:lvl>
  </w:abstractNum>
  <w:abstractNum w:abstractNumId="6" w15:restartNumberingAfterBreak="0">
    <w:nsid w:val="4089120D"/>
    <w:multiLevelType w:val="multilevel"/>
    <w:tmpl w:val="788CF5E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600E4ACD"/>
    <w:multiLevelType w:val="multilevel"/>
    <w:tmpl w:val="DC8A5EA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7A282520"/>
    <w:multiLevelType w:val="multilevel"/>
    <w:tmpl w:val="F58A5A08"/>
    <w:lvl w:ilvl="0">
      <w:numFmt w:val="bullet"/>
      <w:lvlText w:val="•"/>
      <w:lvlJc w:val="left"/>
      <w:pPr>
        <w:ind w:left="210" w:hanging="360"/>
      </w:pPr>
      <w:rPr>
        <w:rFonts w:ascii="OpenSymbol" w:eastAsia="OpenSymbol" w:hAnsi="OpenSymbol" w:cs="OpenSymbol"/>
      </w:rPr>
    </w:lvl>
    <w:lvl w:ilvl="1">
      <w:numFmt w:val="bullet"/>
      <w:lvlText w:val="◦"/>
      <w:lvlJc w:val="left"/>
      <w:pPr>
        <w:ind w:left="570" w:hanging="360"/>
      </w:pPr>
      <w:rPr>
        <w:rFonts w:ascii="OpenSymbol" w:eastAsia="OpenSymbol" w:hAnsi="OpenSymbol" w:cs="OpenSymbol"/>
      </w:rPr>
    </w:lvl>
    <w:lvl w:ilvl="2">
      <w:numFmt w:val="bullet"/>
      <w:lvlText w:val="▪"/>
      <w:lvlJc w:val="left"/>
      <w:pPr>
        <w:ind w:left="930" w:hanging="360"/>
      </w:pPr>
      <w:rPr>
        <w:rFonts w:ascii="OpenSymbol" w:eastAsia="OpenSymbol" w:hAnsi="OpenSymbol" w:cs="OpenSymbol"/>
      </w:rPr>
    </w:lvl>
    <w:lvl w:ilvl="3">
      <w:numFmt w:val="bullet"/>
      <w:lvlText w:val="•"/>
      <w:lvlJc w:val="left"/>
      <w:pPr>
        <w:ind w:left="1290" w:hanging="360"/>
      </w:pPr>
      <w:rPr>
        <w:rFonts w:ascii="OpenSymbol" w:eastAsia="OpenSymbol" w:hAnsi="OpenSymbol" w:cs="OpenSymbol"/>
      </w:rPr>
    </w:lvl>
    <w:lvl w:ilvl="4">
      <w:numFmt w:val="bullet"/>
      <w:lvlText w:val="◦"/>
      <w:lvlJc w:val="left"/>
      <w:pPr>
        <w:ind w:left="1650" w:hanging="360"/>
      </w:pPr>
      <w:rPr>
        <w:rFonts w:ascii="OpenSymbol" w:eastAsia="OpenSymbol" w:hAnsi="OpenSymbol" w:cs="OpenSymbol"/>
      </w:rPr>
    </w:lvl>
    <w:lvl w:ilvl="5">
      <w:numFmt w:val="bullet"/>
      <w:lvlText w:val="▪"/>
      <w:lvlJc w:val="left"/>
      <w:pPr>
        <w:ind w:left="2010" w:hanging="360"/>
      </w:pPr>
      <w:rPr>
        <w:rFonts w:ascii="OpenSymbol" w:eastAsia="OpenSymbol" w:hAnsi="OpenSymbol" w:cs="OpenSymbol"/>
      </w:rPr>
    </w:lvl>
    <w:lvl w:ilvl="6">
      <w:numFmt w:val="bullet"/>
      <w:lvlText w:val="•"/>
      <w:lvlJc w:val="left"/>
      <w:pPr>
        <w:ind w:left="2370" w:hanging="360"/>
      </w:pPr>
      <w:rPr>
        <w:rFonts w:ascii="OpenSymbol" w:eastAsia="OpenSymbol" w:hAnsi="OpenSymbol" w:cs="OpenSymbol"/>
      </w:rPr>
    </w:lvl>
    <w:lvl w:ilvl="7">
      <w:numFmt w:val="bullet"/>
      <w:lvlText w:val="◦"/>
      <w:lvlJc w:val="left"/>
      <w:pPr>
        <w:ind w:left="2730" w:hanging="360"/>
      </w:pPr>
      <w:rPr>
        <w:rFonts w:ascii="OpenSymbol" w:eastAsia="OpenSymbol" w:hAnsi="OpenSymbol" w:cs="OpenSymbol"/>
      </w:rPr>
    </w:lvl>
    <w:lvl w:ilvl="8">
      <w:numFmt w:val="bullet"/>
      <w:lvlText w:val="▪"/>
      <w:lvlJc w:val="left"/>
      <w:pPr>
        <w:ind w:left="3090" w:hanging="360"/>
      </w:pPr>
      <w:rPr>
        <w:rFonts w:ascii="OpenSymbol" w:eastAsia="OpenSymbol" w:hAnsi="OpenSymbol" w:cs="OpenSymbol"/>
      </w:rPr>
    </w:lvl>
  </w:abstractNum>
  <w:num w:numId="1" w16cid:durableId="121272715">
    <w:abstractNumId w:val="4"/>
  </w:num>
  <w:num w:numId="2" w16cid:durableId="1602640774">
    <w:abstractNumId w:val="0"/>
  </w:num>
  <w:num w:numId="3" w16cid:durableId="1006635521">
    <w:abstractNumId w:val="3"/>
  </w:num>
  <w:num w:numId="4" w16cid:durableId="1611545835">
    <w:abstractNumId w:val="2"/>
  </w:num>
  <w:num w:numId="5" w16cid:durableId="590815045">
    <w:abstractNumId w:val="1"/>
  </w:num>
  <w:num w:numId="6" w16cid:durableId="807094553">
    <w:abstractNumId w:val="6"/>
  </w:num>
  <w:num w:numId="7" w16cid:durableId="104662545">
    <w:abstractNumId w:val="7"/>
  </w:num>
  <w:num w:numId="8" w16cid:durableId="198323068">
    <w:abstractNumId w:val="5"/>
  </w:num>
  <w:num w:numId="9" w16cid:durableId="640691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967"/>
    <w:rsid w:val="00025382"/>
    <w:rsid w:val="00196FA5"/>
    <w:rsid w:val="0033442B"/>
    <w:rsid w:val="00822967"/>
    <w:rsid w:val="0092369A"/>
    <w:rsid w:val="00950C1D"/>
    <w:rsid w:val="009B2338"/>
    <w:rsid w:val="00AB625A"/>
    <w:rsid w:val="00C35C77"/>
    <w:rsid w:val="00E31109"/>
    <w:rsid w:val="00EE159F"/>
    <w:rsid w:val="00EF6D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3D9D"/>
  <w15:docId w15:val="{1B286F32-A187-4A49-B2C8-D367C6F4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style>
  <w:style w:type="paragraph" w:styleId="Paragraphedeliste">
    <w:name w:val="List Paragraph"/>
    <w:basedOn w:val="Standarduser"/>
    <w:pPr>
      <w:ind w:left="720" w:right="-91"/>
    </w:pPr>
  </w:style>
  <w:style w:type="paragraph" w:customStyle="1" w:styleId="TableContents">
    <w:name w:val="Table Contents"/>
    <w:basedOn w:val="Standard"/>
    <w:pPr>
      <w:widowControl w:val="0"/>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En-tte">
    <w:name w:val="header"/>
    <w:basedOn w:val="Normal"/>
    <w:link w:val="En-tteCar"/>
    <w:uiPriority w:val="99"/>
    <w:unhideWhenUsed/>
    <w:rsid w:val="00EF6D8B"/>
    <w:pPr>
      <w:tabs>
        <w:tab w:val="center" w:pos="4536"/>
        <w:tab w:val="right" w:pos="9072"/>
      </w:tabs>
    </w:pPr>
    <w:rPr>
      <w:rFonts w:cs="Mangal"/>
      <w:szCs w:val="21"/>
    </w:rPr>
  </w:style>
  <w:style w:type="character" w:customStyle="1" w:styleId="En-tteCar">
    <w:name w:val="En-tête Car"/>
    <w:basedOn w:val="Policepardfaut"/>
    <w:link w:val="En-tte"/>
    <w:uiPriority w:val="99"/>
    <w:rsid w:val="00EF6D8B"/>
    <w:rPr>
      <w:rFonts w:cs="Mangal"/>
      <w:szCs w:val="21"/>
    </w:rPr>
  </w:style>
  <w:style w:type="paragraph" w:styleId="Pieddepage">
    <w:name w:val="footer"/>
    <w:basedOn w:val="Normal"/>
    <w:link w:val="PieddepageCar"/>
    <w:uiPriority w:val="99"/>
    <w:unhideWhenUsed/>
    <w:rsid w:val="00EF6D8B"/>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EF6D8B"/>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1939</Words>
  <Characters>10669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pech</dc:creator>
  <cp:lastModifiedBy>andre auberic</cp:lastModifiedBy>
  <cp:revision>2</cp:revision>
  <dcterms:created xsi:type="dcterms:W3CDTF">2022-07-13T16:38:00Z</dcterms:created>
  <dcterms:modified xsi:type="dcterms:W3CDTF">2022-07-13T16:38:00Z</dcterms:modified>
</cp:coreProperties>
</file>