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6B5CF" w14:textId="77777777" w:rsidR="00493F51" w:rsidRPr="00493F51" w:rsidRDefault="00493F51" w:rsidP="00493F51">
      <w:r w:rsidRPr="00493F51">
        <w:t> Pour rappel la Région a publié son AAP 2025 Favoriser une mobilité locale fine dans les Communautés de communes :</w:t>
      </w:r>
    </w:p>
    <w:p w14:paraId="0939964D" w14:textId="77777777" w:rsidR="00493F51" w:rsidRPr="00493F51" w:rsidRDefault="00493F51" w:rsidP="00493F51">
      <w:hyperlink r:id="rId4" w:tgtFrame="_blank" w:history="1">
        <w:r w:rsidRPr="00493F51">
          <w:rPr>
            <w:rStyle w:val="Lienhypertexte"/>
          </w:rPr>
          <w:t>Favoriser le développement d’une mobilité locale fine dans les communautés de communes - Région Sud - Provence-Alpes-Côte-d'Azur</w:t>
        </w:r>
      </w:hyperlink>
    </w:p>
    <w:p w14:paraId="0147C21F" w14:textId="77777777" w:rsidR="00493F51" w:rsidRPr="00493F51" w:rsidRDefault="00493F51" w:rsidP="00493F51">
      <w:r w:rsidRPr="00493F51">
        <w:t> </w:t>
      </w:r>
      <w:r w:rsidRPr="00493F51">
        <w:rPr>
          <w:b/>
          <w:bCs/>
        </w:rPr>
        <w:t xml:space="preserve">Cet AAP permet le financement d'achat, de location longue durée ou de </w:t>
      </w:r>
      <w:proofErr w:type="spellStart"/>
      <w:r w:rsidRPr="00493F51">
        <w:rPr>
          <w:b/>
          <w:bCs/>
        </w:rPr>
        <w:t>crédit bail</w:t>
      </w:r>
      <w:proofErr w:type="spellEnd"/>
      <w:r w:rsidRPr="00493F51">
        <w:rPr>
          <w:b/>
          <w:bCs/>
        </w:rPr>
        <w:t>, de véhicules propres de moins de 35 places, destinés au transport de voyageurs.</w:t>
      </w:r>
    </w:p>
    <w:p w14:paraId="38EED0F1" w14:textId="77777777" w:rsidR="00493F51" w:rsidRPr="00493F51" w:rsidRDefault="00493F51" w:rsidP="00493F51">
      <w:r w:rsidRPr="00493F51">
        <w:t> Les communautés de communes dans leur ensemble, ou des groupements de communes là où la Région est AOML, devaient remplir une fiche projet avant le 27 juin, puis participer à des échanges techniques avec l’équipe Animation Mobilités et Territoire, avant de déposer un dossier complet sur la plateforme de gestion des subventions régionales avant le 19 septembre.</w:t>
      </w:r>
    </w:p>
    <w:p w14:paraId="3CD27170" w14:textId="77777777" w:rsidR="00493F51" w:rsidRPr="00493F51" w:rsidRDefault="00493F51" w:rsidP="00493F51">
      <w:r w:rsidRPr="00493F51">
        <w:t>Le délai pour le dépôt d'une fiche projet (obligatoire) a été prolongé jusqu'au </w:t>
      </w:r>
      <w:r w:rsidRPr="00493F51">
        <w:rPr>
          <w:u w:val="single"/>
        </w:rPr>
        <w:t>21 juillet </w:t>
      </w:r>
      <w:r w:rsidRPr="00493F51">
        <w:t>via mail sur la boite : </w:t>
      </w:r>
      <w:r w:rsidRPr="00493F51">
        <w:rPr>
          <w:u w:val="single"/>
        </w:rPr>
        <w:t>AAP-</w:t>
      </w:r>
      <w:hyperlink r:id="rId5" w:tgtFrame="_blank" w:history="1">
        <w:r w:rsidRPr="00493F51">
          <w:rPr>
            <w:rStyle w:val="Lienhypertexte"/>
          </w:rPr>
          <w:t>achatmaterielroulant@maregionsud.fr</w:t>
        </w:r>
      </w:hyperlink>
    </w:p>
    <w:p w14:paraId="7056AA5B" w14:textId="77777777" w:rsidR="00493F51" w:rsidRPr="00493F51" w:rsidRDefault="00493F51" w:rsidP="00493F51">
      <w:r w:rsidRPr="00493F51">
        <w:t>Le vote des lauréats est prévu en décembre 2025.</w:t>
      </w:r>
    </w:p>
    <w:p w14:paraId="47D248A3" w14:textId="77777777" w:rsidR="00493F51" w:rsidRPr="00493F51" w:rsidRDefault="00493F51" w:rsidP="00493F51">
      <w:r w:rsidRPr="00493F51">
        <w:t>--------------------------- </w:t>
      </w:r>
    </w:p>
    <w:p w14:paraId="69397E7D" w14:textId="534AFD57" w:rsidR="00493F51" w:rsidRPr="00493F51" w:rsidRDefault="00493F51" w:rsidP="00493F51">
      <w:r w:rsidRPr="00493F51">
        <w:t>Sur l'AAP 2024, deux lauréats vont bénéficier d'une aide, il s'agit des projets suivants qui peuvent vous donner des idées</w:t>
      </w:r>
      <w:r>
        <w:t xml:space="preserve"> </w:t>
      </w:r>
      <w:r w:rsidRPr="00493F51">
        <w:t>!</w:t>
      </w:r>
    </w:p>
    <w:p w14:paraId="5DB6631D" w14:textId="77777777" w:rsidR="00493F51" w:rsidRPr="00493F51" w:rsidRDefault="00493F51" w:rsidP="00493F51">
      <w:r w:rsidRPr="00493F51">
        <w:rPr>
          <w:b/>
          <w:bCs/>
        </w:rPr>
        <w:t xml:space="preserve">-Commune de Rosans (510 </w:t>
      </w:r>
      <w:proofErr w:type="spellStart"/>
      <w:r w:rsidRPr="00493F51">
        <w:rPr>
          <w:b/>
          <w:bCs/>
        </w:rPr>
        <w:t>hab</w:t>
      </w:r>
      <w:proofErr w:type="spellEnd"/>
      <w:r w:rsidRPr="00493F51">
        <w:rPr>
          <w:b/>
          <w:bCs/>
        </w:rPr>
        <w:t>- Hautes-Alpes) porteuse pour 8 communes : 22 500 € d'aide pour le renouvellement d'un véhicule de 9 places électrique affecté à du transport à la demande</w:t>
      </w:r>
    </w:p>
    <w:p w14:paraId="39054A58" w14:textId="77777777" w:rsidR="00493F51" w:rsidRPr="00493F51" w:rsidRDefault="00493F51" w:rsidP="00493F51">
      <w:r w:rsidRPr="00493F51">
        <w:t>La navette du rosanais est un service de transport à la demande déjà existant et fonctionnant 5j/7 sur réservation. Les habitants appellent directement la conductrice de la navette pour solliciter un trajet. La conductrice évalue si la personne est bien éligible au TAD et si aucune autre solution n’existe. Elle organise les réservations et essaie de mutualiser les trajets quand cela est possible. Les trajets qui peuvent accueillir d’autres usagers sont postés sur le réseau social Signal au sein du groupe</w:t>
      </w:r>
      <w:proofErr w:type="gramStart"/>
      <w:r w:rsidRPr="00493F51">
        <w:t xml:space="preserve"> «covoiturage</w:t>
      </w:r>
      <w:proofErr w:type="gramEnd"/>
      <w:r w:rsidRPr="00493F51">
        <w:t xml:space="preserve"> </w:t>
      </w:r>
      <w:proofErr w:type="gramStart"/>
      <w:r w:rsidRPr="00493F51">
        <w:t>Rosans»</w:t>
      </w:r>
      <w:proofErr w:type="gramEnd"/>
      <w:r w:rsidRPr="00493F51">
        <w:t xml:space="preserve"> pour encourager les mutualisations. Les trajets pour rendez-vous médicaux sont prioritaires. Ce transport revêt une dimension sociale en tant qu’accompagnement aller-retour de porte à porte. Il repose essentiellement sur du bouche-à-oreille.</w:t>
      </w:r>
      <w:r w:rsidRPr="00493F51">
        <w:br/>
        <w:t>La navette est accessible aux habitants des 8 communes de la Vallée : Rosans, Moydans, Saint-André de Rosans, Serres, Sorbiers, Chanousse, Ribeyret et</w:t>
      </w:r>
      <w:r w:rsidRPr="00493F51">
        <w:rPr>
          <w:color w:val="EE0000"/>
        </w:rPr>
        <w:t xml:space="preserve"> </w:t>
      </w:r>
      <w:r w:rsidRPr="00493F51">
        <w:rPr>
          <w:b/>
          <w:bCs/>
          <w:color w:val="EE0000"/>
        </w:rPr>
        <w:t>L’Epine</w:t>
      </w:r>
      <w:r w:rsidRPr="00493F51">
        <w:t>. Les frais sont partagés. </w:t>
      </w:r>
    </w:p>
    <w:p w14:paraId="1B01E0A5" w14:textId="77777777" w:rsidR="00493F51" w:rsidRPr="00493F51" w:rsidRDefault="00493F51" w:rsidP="00493F51">
      <w:r w:rsidRPr="00493F51">
        <w:t> </w:t>
      </w:r>
      <w:r w:rsidRPr="00493F51">
        <w:rPr>
          <w:b/>
          <w:bCs/>
        </w:rPr>
        <w:t xml:space="preserve">-Communauté de communes Vallée de l'Ubaye-Serre-Ponçon (7800 </w:t>
      </w:r>
      <w:proofErr w:type="spellStart"/>
      <w:r w:rsidRPr="00493F51">
        <w:rPr>
          <w:b/>
          <w:bCs/>
        </w:rPr>
        <w:t>hab</w:t>
      </w:r>
      <w:proofErr w:type="spellEnd"/>
      <w:r w:rsidRPr="00493F51">
        <w:rPr>
          <w:b/>
          <w:bCs/>
        </w:rPr>
        <w:t xml:space="preserve"> - Alpes de Haute-Provence</w:t>
      </w:r>
      <w:proofErr w:type="gramStart"/>
      <w:r w:rsidRPr="00493F51">
        <w:rPr>
          <w:b/>
          <w:bCs/>
        </w:rPr>
        <w:t>):</w:t>
      </w:r>
      <w:proofErr w:type="gramEnd"/>
      <w:r w:rsidRPr="00493F51">
        <w:rPr>
          <w:b/>
          <w:bCs/>
        </w:rPr>
        <w:t xml:space="preserve"> 25 000 € d'aide pour l'acquisition d'un véhicule 9 places électrique et la mise en place d'un transport à la demande</w:t>
      </w:r>
    </w:p>
    <w:p w14:paraId="228EEFF1" w14:textId="137A3B8B" w:rsidR="00601D69" w:rsidRPr="00493F51" w:rsidRDefault="00493F51" w:rsidP="00493F51">
      <w:r w:rsidRPr="00493F51">
        <w:t xml:space="preserve">La communauté de communes, qui n’a pas la compétence mobilité, souhaite mettre en place un dispositif combinant plusieurs moyens de transport dont un transport à la demande sur une partie de son territoire en complément du réseau régional </w:t>
      </w:r>
      <w:proofErr w:type="gramStart"/>
      <w:r w:rsidRPr="00493F51">
        <w:t>Zou!.</w:t>
      </w:r>
      <w:proofErr w:type="gramEnd"/>
      <w:r w:rsidRPr="00493F51">
        <w:t xml:space="preserve"> Elle a pour cela sollicité la Région pour obtenir une délégation de compétence, réfléchir aux solutions possibles et acquérir un véhicule qui permettra en régie avec l'embauche d'un conducteur de mettre en œuvre un service de transport fin 2025.</w:t>
      </w:r>
    </w:p>
    <w:sectPr w:rsidR="00601D69" w:rsidRPr="00493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51"/>
    <w:rsid w:val="00493F51"/>
    <w:rsid w:val="00601D69"/>
    <w:rsid w:val="00E63B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668C"/>
  <w15:chartTrackingRefBased/>
  <w15:docId w15:val="{B256C1E6-86F0-4A4A-B39C-F8B95439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93F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493F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493F51"/>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493F51"/>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493F51"/>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493F5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93F5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93F5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93F5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3F51"/>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493F51"/>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493F51"/>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493F51"/>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493F51"/>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493F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93F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93F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93F51"/>
    <w:rPr>
      <w:rFonts w:eastAsiaTheme="majorEastAsia" w:cstheme="majorBidi"/>
      <w:color w:val="272727" w:themeColor="text1" w:themeTint="D8"/>
    </w:rPr>
  </w:style>
  <w:style w:type="paragraph" w:styleId="Titre">
    <w:name w:val="Title"/>
    <w:basedOn w:val="Normal"/>
    <w:next w:val="Normal"/>
    <w:link w:val="TitreCar"/>
    <w:uiPriority w:val="10"/>
    <w:qFormat/>
    <w:rsid w:val="00493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3F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3F5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93F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93F5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93F51"/>
    <w:rPr>
      <w:i/>
      <w:iCs/>
      <w:color w:val="404040" w:themeColor="text1" w:themeTint="BF"/>
    </w:rPr>
  </w:style>
  <w:style w:type="paragraph" w:styleId="Paragraphedeliste">
    <w:name w:val="List Paragraph"/>
    <w:basedOn w:val="Normal"/>
    <w:uiPriority w:val="34"/>
    <w:qFormat/>
    <w:rsid w:val="00493F51"/>
    <w:pPr>
      <w:ind w:left="720"/>
      <w:contextualSpacing/>
    </w:pPr>
  </w:style>
  <w:style w:type="character" w:styleId="Accentuationintense">
    <w:name w:val="Intense Emphasis"/>
    <w:basedOn w:val="Policepardfaut"/>
    <w:uiPriority w:val="21"/>
    <w:qFormat/>
    <w:rsid w:val="00493F51"/>
    <w:rPr>
      <w:i/>
      <w:iCs/>
      <w:color w:val="365F91" w:themeColor="accent1" w:themeShade="BF"/>
    </w:rPr>
  </w:style>
  <w:style w:type="paragraph" w:styleId="Citationintense">
    <w:name w:val="Intense Quote"/>
    <w:basedOn w:val="Normal"/>
    <w:next w:val="Normal"/>
    <w:link w:val="CitationintenseCar"/>
    <w:uiPriority w:val="30"/>
    <w:qFormat/>
    <w:rsid w:val="00493F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493F51"/>
    <w:rPr>
      <w:i/>
      <w:iCs/>
      <w:color w:val="365F91" w:themeColor="accent1" w:themeShade="BF"/>
    </w:rPr>
  </w:style>
  <w:style w:type="character" w:styleId="Rfrenceintense">
    <w:name w:val="Intense Reference"/>
    <w:basedOn w:val="Policepardfaut"/>
    <w:uiPriority w:val="32"/>
    <w:qFormat/>
    <w:rsid w:val="00493F51"/>
    <w:rPr>
      <w:b/>
      <w:bCs/>
      <w:smallCaps/>
      <w:color w:val="365F91" w:themeColor="accent1" w:themeShade="BF"/>
      <w:spacing w:val="5"/>
    </w:rPr>
  </w:style>
  <w:style w:type="character" w:styleId="Lienhypertexte">
    <w:name w:val="Hyperlink"/>
    <w:basedOn w:val="Policepardfaut"/>
    <w:uiPriority w:val="99"/>
    <w:unhideWhenUsed/>
    <w:rsid w:val="00493F51"/>
    <w:rPr>
      <w:color w:val="0000FF" w:themeColor="hyperlink"/>
      <w:u w:val="single"/>
    </w:rPr>
  </w:style>
  <w:style w:type="character" w:styleId="Mentionnonrsolue">
    <w:name w:val="Unresolved Mention"/>
    <w:basedOn w:val="Policepardfaut"/>
    <w:uiPriority w:val="99"/>
    <w:semiHidden/>
    <w:unhideWhenUsed/>
    <w:rsid w:val="00493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47711">
      <w:bodyDiv w:val="1"/>
      <w:marLeft w:val="0"/>
      <w:marRight w:val="0"/>
      <w:marTop w:val="0"/>
      <w:marBottom w:val="0"/>
      <w:divBdr>
        <w:top w:val="none" w:sz="0" w:space="0" w:color="auto"/>
        <w:left w:val="none" w:sz="0" w:space="0" w:color="auto"/>
        <w:bottom w:val="none" w:sz="0" w:space="0" w:color="auto"/>
        <w:right w:val="none" w:sz="0" w:space="0" w:color="auto"/>
      </w:divBdr>
    </w:div>
    <w:div w:id="171006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chatmaterielroulant@maregionsud.fr" TargetMode="External"/><Relationship Id="rId4" Type="http://schemas.openxmlformats.org/officeDocument/2006/relationships/hyperlink" Target="https://mibc-fr-11.mailinblack.com/securelink/?url=https://www.maregionsud.fr&amp;key=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586</Words>
  <Characters>3227</Characters>
  <Application>Microsoft Office Word</Application>
  <DocSecurity>0</DocSecurity>
  <Lines>26</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auberic</dc:creator>
  <cp:keywords/>
  <dc:description/>
  <cp:lastModifiedBy>andre auberic</cp:lastModifiedBy>
  <cp:revision>1</cp:revision>
  <dcterms:created xsi:type="dcterms:W3CDTF">2025-06-21T06:50:00Z</dcterms:created>
  <dcterms:modified xsi:type="dcterms:W3CDTF">2025-06-21T06:53:00Z</dcterms:modified>
</cp:coreProperties>
</file>